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4AF" w:rsidRPr="006718A2" w:rsidRDefault="005A61A6" w:rsidP="006718A2">
      <w:pPr>
        <w:widowControl w:val="0"/>
        <w:shd w:val="clear" w:color="auto" w:fill="FFFFFF"/>
        <w:tabs>
          <w:tab w:val="left" w:pos="6446"/>
        </w:tabs>
        <w:autoSpaceDE w:val="0"/>
        <w:autoSpaceDN w:val="0"/>
        <w:adjustRightInd w:val="0"/>
        <w:spacing w:after="0" w:line="240" w:lineRule="auto"/>
        <w:jc w:val="center"/>
        <w:rPr>
          <w:rFonts w:ascii="Times New Roman" w:hAnsi="Times New Roman" w:cs="Times New Roman"/>
          <w:color w:val="000000"/>
          <w:spacing w:val="-9"/>
        </w:rPr>
      </w:pPr>
      <w:r w:rsidRPr="005A61A6">
        <w:rPr>
          <w:rFonts w:ascii="Times New Roman" w:hAnsi="Times New Roman" w:cs="Times New Roman"/>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 o:spid="_x0000_i1025" type="#_x0000_t75" alt="ГЕРБ" style="width:36.7pt;height:62.5pt;visibility:visible">
            <v:imagedata r:id="rId7" o:title="" grayscale="t"/>
          </v:shape>
        </w:pict>
      </w:r>
    </w:p>
    <w:p w:rsidR="00A524AF" w:rsidRPr="006718A2" w:rsidRDefault="00A524AF" w:rsidP="006718A2">
      <w:pPr>
        <w:widowControl w:val="0"/>
        <w:shd w:val="clear" w:color="auto" w:fill="FFFFFF"/>
        <w:tabs>
          <w:tab w:val="left" w:pos="6446"/>
        </w:tabs>
        <w:autoSpaceDE w:val="0"/>
        <w:autoSpaceDN w:val="0"/>
        <w:adjustRightInd w:val="0"/>
        <w:spacing w:after="0" w:line="240" w:lineRule="auto"/>
        <w:rPr>
          <w:rFonts w:ascii="Times New Roman" w:hAnsi="Times New Roman" w:cs="Times New Roman"/>
          <w:color w:val="000000"/>
          <w:spacing w:val="-9"/>
        </w:rPr>
      </w:pPr>
    </w:p>
    <w:p w:rsidR="00A524AF" w:rsidRDefault="00A524AF" w:rsidP="006718A2">
      <w:pPr>
        <w:widowControl w:val="0"/>
        <w:shd w:val="clear" w:color="auto" w:fill="FFFFFF"/>
        <w:tabs>
          <w:tab w:val="left" w:pos="6446"/>
        </w:tabs>
        <w:autoSpaceDE w:val="0"/>
        <w:autoSpaceDN w:val="0"/>
        <w:adjustRightInd w:val="0"/>
        <w:spacing w:after="0" w:line="240" w:lineRule="auto"/>
        <w:rPr>
          <w:rFonts w:ascii="Times New Roman" w:hAnsi="Times New Roman" w:cs="Times New Roman"/>
          <w:color w:val="000000"/>
          <w:spacing w:val="-9"/>
        </w:rPr>
      </w:pPr>
    </w:p>
    <w:p w:rsidR="00A524AF" w:rsidRPr="006718A2" w:rsidRDefault="00A524AF" w:rsidP="006718A2">
      <w:pPr>
        <w:widowControl w:val="0"/>
        <w:shd w:val="clear" w:color="auto" w:fill="FFFFFF"/>
        <w:tabs>
          <w:tab w:val="left" w:pos="6446"/>
        </w:tabs>
        <w:autoSpaceDE w:val="0"/>
        <w:autoSpaceDN w:val="0"/>
        <w:adjustRightInd w:val="0"/>
        <w:spacing w:after="0" w:line="240" w:lineRule="auto"/>
        <w:rPr>
          <w:rFonts w:ascii="Times New Roman" w:hAnsi="Times New Roman" w:cs="Times New Roman"/>
          <w:color w:val="000000"/>
          <w:spacing w:val="-9"/>
        </w:rPr>
      </w:pPr>
    </w:p>
    <w:p w:rsidR="00A524AF" w:rsidRPr="006718A2" w:rsidRDefault="00A524AF" w:rsidP="006718A2">
      <w:pPr>
        <w:widowControl w:val="0"/>
        <w:shd w:val="clear" w:color="auto" w:fill="FFFFFF"/>
        <w:tabs>
          <w:tab w:val="left" w:pos="6446"/>
        </w:tabs>
        <w:autoSpaceDE w:val="0"/>
        <w:autoSpaceDN w:val="0"/>
        <w:adjustRightInd w:val="0"/>
        <w:spacing w:after="0" w:line="240" w:lineRule="auto"/>
        <w:rPr>
          <w:rFonts w:ascii="Times New Roman" w:hAnsi="Times New Roman" w:cs="Times New Roman"/>
          <w:color w:val="000000"/>
          <w:spacing w:val="-9"/>
        </w:rPr>
      </w:pPr>
    </w:p>
    <w:p w:rsidR="00A524AF" w:rsidRPr="006718A2" w:rsidRDefault="00A524AF" w:rsidP="006718A2">
      <w:pPr>
        <w:widowControl w:val="0"/>
        <w:shd w:val="clear" w:color="auto" w:fill="FFFFFF"/>
        <w:tabs>
          <w:tab w:val="left" w:pos="6446"/>
        </w:tabs>
        <w:autoSpaceDE w:val="0"/>
        <w:autoSpaceDN w:val="0"/>
        <w:adjustRightInd w:val="0"/>
        <w:spacing w:after="0" w:line="240" w:lineRule="auto"/>
        <w:jc w:val="center"/>
        <w:rPr>
          <w:rFonts w:ascii="Garamond" w:hAnsi="Garamond" w:cs="Garamond"/>
          <w:b/>
          <w:bCs/>
          <w:caps/>
          <w:color w:val="000000"/>
          <w:spacing w:val="-9"/>
          <w:sz w:val="26"/>
          <w:szCs w:val="26"/>
        </w:rPr>
      </w:pPr>
      <w:r w:rsidRPr="006718A2">
        <w:rPr>
          <w:rFonts w:ascii="Garamond" w:hAnsi="Garamond" w:cs="Garamond"/>
          <w:b/>
          <w:bCs/>
          <w:caps/>
          <w:color w:val="000000"/>
          <w:spacing w:val="-9"/>
          <w:sz w:val="26"/>
          <w:szCs w:val="26"/>
        </w:rPr>
        <w:t>Администрация</w:t>
      </w:r>
    </w:p>
    <w:p w:rsidR="00A524AF" w:rsidRPr="006718A2" w:rsidRDefault="00A524AF" w:rsidP="006718A2">
      <w:pPr>
        <w:widowControl w:val="0"/>
        <w:shd w:val="clear" w:color="auto" w:fill="FFFFFF"/>
        <w:tabs>
          <w:tab w:val="left" w:pos="6446"/>
        </w:tabs>
        <w:autoSpaceDE w:val="0"/>
        <w:autoSpaceDN w:val="0"/>
        <w:adjustRightInd w:val="0"/>
        <w:spacing w:after="0" w:line="240" w:lineRule="auto"/>
        <w:jc w:val="center"/>
        <w:rPr>
          <w:rFonts w:ascii="Garamond" w:hAnsi="Garamond" w:cs="Garamond"/>
          <w:b/>
          <w:bCs/>
          <w:caps/>
          <w:color w:val="000000"/>
          <w:spacing w:val="-9"/>
          <w:sz w:val="26"/>
          <w:szCs w:val="26"/>
        </w:rPr>
      </w:pPr>
      <w:r w:rsidRPr="006718A2">
        <w:rPr>
          <w:rFonts w:ascii="Garamond" w:hAnsi="Garamond" w:cs="Garamond"/>
          <w:b/>
          <w:bCs/>
          <w:caps/>
          <w:color w:val="000000"/>
          <w:spacing w:val="-9"/>
          <w:sz w:val="26"/>
          <w:szCs w:val="26"/>
        </w:rPr>
        <w:t>Муниципального образования Алапаевское</w:t>
      </w:r>
    </w:p>
    <w:p w:rsidR="00A524AF" w:rsidRDefault="00A524AF" w:rsidP="006718A2">
      <w:pPr>
        <w:widowControl w:val="0"/>
        <w:shd w:val="clear" w:color="auto" w:fill="FFFFFF"/>
        <w:tabs>
          <w:tab w:val="left" w:pos="6446"/>
        </w:tabs>
        <w:autoSpaceDE w:val="0"/>
        <w:autoSpaceDN w:val="0"/>
        <w:adjustRightInd w:val="0"/>
        <w:spacing w:after="0" w:line="240" w:lineRule="auto"/>
        <w:jc w:val="center"/>
        <w:rPr>
          <w:rFonts w:ascii="Times New Roman" w:hAnsi="Times New Roman" w:cs="Times New Roman"/>
          <w:color w:val="000000"/>
          <w:spacing w:val="-9"/>
        </w:rPr>
      </w:pPr>
    </w:p>
    <w:p w:rsidR="00A524AF" w:rsidRPr="00844B90" w:rsidRDefault="00A524AF" w:rsidP="006718A2">
      <w:pPr>
        <w:widowControl w:val="0"/>
        <w:shd w:val="clear" w:color="auto" w:fill="FFFFFF"/>
        <w:tabs>
          <w:tab w:val="left" w:pos="6446"/>
        </w:tabs>
        <w:autoSpaceDE w:val="0"/>
        <w:autoSpaceDN w:val="0"/>
        <w:adjustRightInd w:val="0"/>
        <w:spacing w:after="0" w:line="240" w:lineRule="auto"/>
        <w:jc w:val="center"/>
        <w:rPr>
          <w:rFonts w:ascii="Garamond" w:hAnsi="Garamond" w:cs="Garamond"/>
          <w:b/>
          <w:bCs/>
          <w:caps/>
          <w:color w:val="000000"/>
          <w:spacing w:val="-9"/>
          <w:sz w:val="32"/>
          <w:szCs w:val="32"/>
        </w:rPr>
      </w:pPr>
      <w:r>
        <w:rPr>
          <w:rFonts w:ascii="Times New Roman" w:hAnsi="Times New Roman" w:cs="Times New Roman"/>
          <w:b/>
          <w:bCs/>
          <w:color w:val="000000"/>
          <w:spacing w:val="-9"/>
          <w:sz w:val="32"/>
          <w:szCs w:val="32"/>
        </w:rPr>
        <w:t>ПОСТАНОВЛЕНИЕ</w:t>
      </w:r>
    </w:p>
    <w:p w:rsidR="00A524AF" w:rsidRPr="006718A2" w:rsidRDefault="00A524AF" w:rsidP="006718A2">
      <w:pPr>
        <w:widowControl w:val="0"/>
        <w:shd w:val="clear" w:color="auto" w:fill="FFFFFF"/>
        <w:tabs>
          <w:tab w:val="left" w:pos="6446"/>
        </w:tabs>
        <w:autoSpaceDE w:val="0"/>
        <w:autoSpaceDN w:val="0"/>
        <w:adjustRightInd w:val="0"/>
        <w:spacing w:after="0" w:line="240" w:lineRule="auto"/>
        <w:rPr>
          <w:rFonts w:ascii="Times New Roman" w:hAnsi="Times New Roman" w:cs="Times New Roman"/>
          <w:color w:val="000000"/>
          <w:spacing w:val="-9"/>
        </w:rPr>
      </w:pPr>
    </w:p>
    <w:p w:rsidR="00A524AF" w:rsidRPr="006718A2" w:rsidRDefault="00A524AF" w:rsidP="006718A2">
      <w:pPr>
        <w:widowControl w:val="0"/>
        <w:shd w:val="clear" w:color="auto" w:fill="FFFFFF"/>
        <w:tabs>
          <w:tab w:val="left" w:pos="6446"/>
        </w:tabs>
        <w:autoSpaceDE w:val="0"/>
        <w:autoSpaceDN w:val="0"/>
        <w:adjustRightInd w:val="0"/>
        <w:spacing w:after="0" w:line="240" w:lineRule="auto"/>
        <w:rPr>
          <w:rFonts w:ascii="Times New Roman" w:hAnsi="Times New Roman" w:cs="Times New Roman"/>
          <w:color w:val="000000"/>
          <w:spacing w:val="-9"/>
        </w:rPr>
      </w:pPr>
    </w:p>
    <w:p w:rsidR="00A524AF" w:rsidRPr="00672368" w:rsidRDefault="002D4452" w:rsidP="006718A2">
      <w:pPr>
        <w:widowControl w:val="0"/>
        <w:shd w:val="clear" w:color="auto" w:fill="FFFFFF"/>
        <w:tabs>
          <w:tab w:val="left" w:pos="6446"/>
        </w:tabs>
        <w:autoSpaceDE w:val="0"/>
        <w:autoSpaceDN w:val="0"/>
        <w:adjustRightInd w:val="0"/>
        <w:spacing w:after="0" w:line="240" w:lineRule="auto"/>
        <w:rPr>
          <w:rFonts w:ascii="Times New Roman" w:hAnsi="Times New Roman" w:cs="Times New Roman"/>
          <w:color w:val="000000"/>
          <w:sz w:val="28"/>
          <w:szCs w:val="28"/>
          <w:u w:val="single"/>
        </w:rPr>
      </w:pPr>
      <w:r>
        <w:rPr>
          <w:rFonts w:ascii="Times New Roman" w:hAnsi="Times New Roman" w:cs="Times New Roman"/>
          <w:color w:val="000000"/>
          <w:spacing w:val="-9"/>
          <w:sz w:val="28"/>
          <w:szCs w:val="28"/>
        </w:rPr>
        <w:t xml:space="preserve">14 </w:t>
      </w:r>
      <w:r w:rsidR="00891BA8">
        <w:rPr>
          <w:rFonts w:ascii="Times New Roman" w:hAnsi="Times New Roman" w:cs="Times New Roman"/>
          <w:color w:val="000000"/>
          <w:spacing w:val="-9"/>
          <w:sz w:val="28"/>
          <w:szCs w:val="28"/>
        </w:rPr>
        <w:t>я</w:t>
      </w:r>
      <w:r>
        <w:rPr>
          <w:rFonts w:ascii="Times New Roman" w:hAnsi="Times New Roman" w:cs="Times New Roman"/>
          <w:color w:val="000000"/>
          <w:spacing w:val="-9"/>
          <w:sz w:val="28"/>
          <w:szCs w:val="28"/>
        </w:rPr>
        <w:t>нваря</w:t>
      </w:r>
      <w:r w:rsidR="00891BA8">
        <w:rPr>
          <w:rFonts w:ascii="Times New Roman" w:hAnsi="Times New Roman" w:cs="Times New Roman"/>
          <w:color w:val="000000"/>
          <w:spacing w:val="-9"/>
          <w:sz w:val="28"/>
          <w:szCs w:val="28"/>
        </w:rPr>
        <w:t xml:space="preserve"> 202</w:t>
      </w:r>
      <w:r>
        <w:rPr>
          <w:rFonts w:ascii="Times New Roman" w:hAnsi="Times New Roman" w:cs="Times New Roman"/>
          <w:color w:val="000000"/>
          <w:spacing w:val="-9"/>
          <w:sz w:val="28"/>
          <w:szCs w:val="28"/>
        </w:rPr>
        <w:t>2</w:t>
      </w:r>
      <w:r w:rsidR="00A524AF" w:rsidRPr="00672368">
        <w:rPr>
          <w:rFonts w:ascii="Times New Roman" w:hAnsi="Times New Roman" w:cs="Times New Roman"/>
          <w:color w:val="000000"/>
          <w:spacing w:val="-9"/>
          <w:sz w:val="28"/>
          <w:szCs w:val="28"/>
        </w:rPr>
        <w:t xml:space="preserve"> г.</w:t>
      </w:r>
      <w:r w:rsidR="00A524AF" w:rsidRPr="006718A2">
        <w:rPr>
          <w:rFonts w:ascii="Times New Roman" w:hAnsi="Times New Roman" w:cs="Times New Roman"/>
          <w:color w:val="000000"/>
        </w:rPr>
        <w:tab/>
      </w:r>
      <w:r w:rsidR="00A524AF">
        <w:rPr>
          <w:rFonts w:ascii="Times New Roman" w:hAnsi="Times New Roman" w:cs="Times New Roman"/>
          <w:color w:val="000000"/>
        </w:rPr>
        <w:t xml:space="preserve">                                 </w:t>
      </w:r>
      <w:r w:rsidR="00A524AF">
        <w:rPr>
          <w:rFonts w:ascii="Times New Roman" w:hAnsi="Times New Roman" w:cs="Times New Roman"/>
          <w:color w:val="000000"/>
          <w:sz w:val="28"/>
          <w:szCs w:val="28"/>
        </w:rPr>
        <w:t xml:space="preserve">№ </w:t>
      </w:r>
      <w:r>
        <w:rPr>
          <w:rFonts w:ascii="Times New Roman" w:hAnsi="Times New Roman" w:cs="Times New Roman"/>
          <w:color w:val="000000"/>
          <w:sz w:val="28"/>
          <w:szCs w:val="28"/>
        </w:rPr>
        <w:t>21</w:t>
      </w:r>
    </w:p>
    <w:p w:rsidR="00A524AF" w:rsidRDefault="005A61A6" w:rsidP="00FA5F02">
      <w:pPr>
        <w:widowControl w:val="0"/>
        <w:shd w:val="clear" w:color="auto" w:fill="FFFFFF"/>
        <w:tabs>
          <w:tab w:val="left" w:pos="6446"/>
        </w:tabs>
        <w:autoSpaceDE w:val="0"/>
        <w:autoSpaceDN w:val="0"/>
        <w:adjustRightInd w:val="0"/>
        <w:spacing w:after="0" w:line="240" w:lineRule="auto"/>
        <w:jc w:val="center"/>
        <w:rPr>
          <w:rFonts w:ascii="Garamond" w:hAnsi="Garamond" w:cs="Garamond"/>
          <w:color w:val="000000"/>
          <w:spacing w:val="2"/>
          <w:sz w:val="24"/>
          <w:szCs w:val="24"/>
        </w:rPr>
      </w:pPr>
      <w:r w:rsidRPr="005A61A6">
        <w:rPr>
          <w:noProof/>
        </w:rPr>
        <w:pict>
          <v:line id="Line 5" o:spid="_x0000_s1026" style="position:absolute;left:0;text-align:left;z-index:2;visibility:visible" from="0,1.6pt" to="66pt,1.6pt"/>
        </w:pict>
      </w:r>
      <w:r w:rsidRPr="005A61A6">
        <w:rPr>
          <w:noProof/>
        </w:rPr>
        <w:pict>
          <v:line id="Line 4" o:spid="_x0000_s1027" style="position:absolute;left:0;text-align:left;z-index:1;visibility:visible" from="426pt,1.6pt" to="462pt,1.6pt"/>
        </w:pict>
      </w:r>
      <w:r w:rsidR="00A524AF" w:rsidRPr="006718A2">
        <w:rPr>
          <w:rFonts w:ascii="Times New Roman" w:hAnsi="Times New Roman" w:cs="Times New Roman"/>
          <w:color w:val="000000"/>
          <w:spacing w:val="2"/>
          <w:sz w:val="24"/>
          <w:szCs w:val="24"/>
        </w:rPr>
        <w:t xml:space="preserve">г.  </w:t>
      </w:r>
      <w:r w:rsidR="00A524AF" w:rsidRPr="006718A2">
        <w:rPr>
          <w:rFonts w:ascii="Garamond" w:hAnsi="Garamond" w:cs="Garamond"/>
          <w:color w:val="000000"/>
          <w:spacing w:val="2"/>
          <w:sz w:val="24"/>
          <w:szCs w:val="24"/>
        </w:rPr>
        <w:t>Алапаевск</w:t>
      </w:r>
    </w:p>
    <w:p w:rsidR="00A524AF" w:rsidRPr="00DB4E20" w:rsidRDefault="00A524AF" w:rsidP="00FA5F02">
      <w:pPr>
        <w:widowControl w:val="0"/>
        <w:shd w:val="clear" w:color="auto" w:fill="FFFFFF"/>
        <w:tabs>
          <w:tab w:val="left" w:pos="6446"/>
        </w:tabs>
        <w:autoSpaceDE w:val="0"/>
        <w:autoSpaceDN w:val="0"/>
        <w:adjustRightInd w:val="0"/>
        <w:spacing w:after="0" w:line="240" w:lineRule="auto"/>
        <w:jc w:val="center"/>
        <w:rPr>
          <w:rFonts w:ascii="Garamond" w:hAnsi="Garamond" w:cs="Garamond"/>
          <w:i/>
          <w:iCs/>
          <w:color w:val="000000"/>
          <w:spacing w:val="2"/>
          <w:sz w:val="24"/>
          <w:szCs w:val="24"/>
        </w:rPr>
      </w:pPr>
    </w:p>
    <w:p w:rsidR="00A524AF" w:rsidRPr="00DB4E20" w:rsidRDefault="00A524AF" w:rsidP="00DB4E20">
      <w:pPr>
        <w:spacing w:after="0" w:line="240" w:lineRule="auto"/>
        <w:ind w:left="360" w:right="305"/>
        <w:jc w:val="center"/>
        <w:rPr>
          <w:rFonts w:ascii="Times New Roman" w:hAnsi="Times New Roman" w:cs="Times New Roman"/>
          <w:b/>
          <w:bCs/>
          <w:i/>
          <w:iCs/>
          <w:sz w:val="28"/>
          <w:szCs w:val="28"/>
        </w:rPr>
      </w:pPr>
      <w:r w:rsidRPr="00DB4E20">
        <w:rPr>
          <w:rFonts w:ascii="Times New Roman" w:hAnsi="Times New Roman" w:cs="Times New Roman"/>
          <w:b/>
          <w:bCs/>
          <w:i/>
          <w:iCs/>
          <w:sz w:val="28"/>
          <w:szCs w:val="28"/>
        </w:rPr>
        <w:t xml:space="preserve">Об утверждении  методики проведения оценки регулирующего воздействия проектов муниципальных </w:t>
      </w:r>
      <w:r w:rsidR="00A23357">
        <w:rPr>
          <w:rFonts w:ascii="Times New Roman" w:hAnsi="Times New Roman" w:cs="Times New Roman"/>
          <w:b/>
          <w:bCs/>
          <w:i/>
          <w:iCs/>
          <w:sz w:val="28"/>
          <w:szCs w:val="28"/>
        </w:rPr>
        <w:t xml:space="preserve">нормативных </w:t>
      </w:r>
      <w:r w:rsidRPr="00DB4E20">
        <w:rPr>
          <w:rFonts w:ascii="Times New Roman" w:hAnsi="Times New Roman" w:cs="Times New Roman"/>
          <w:b/>
          <w:bCs/>
          <w:i/>
          <w:iCs/>
          <w:sz w:val="28"/>
          <w:szCs w:val="28"/>
        </w:rPr>
        <w:t xml:space="preserve">правовых актов </w:t>
      </w:r>
      <w:r w:rsidR="00A23357" w:rsidRPr="00A23357">
        <w:rPr>
          <w:rFonts w:ascii="Times New Roman" w:hAnsi="Times New Roman"/>
          <w:b/>
          <w:i/>
          <w:sz w:val="28"/>
          <w:szCs w:val="28"/>
        </w:rPr>
        <w:t>органов местного самоуправления муниципального образования Алапаевское</w:t>
      </w:r>
      <w:r w:rsidR="00A23357" w:rsidRPr="00DB4E20">
        <w:rPr>
          <w:rFonts w:ascii="Times New Roman" w:hAnsi="Times New Roman" w:cs="Times New Roman"/>
          <w:b/>
          <w:bCs/>
          <w:i/>
          <w:iCs/>
          <w:sz w:val="28"/>
          <w:szCs w:val="28"/>
        </w:rPr>
        <w:t xml:space="preserve"> </w:t>
      </w:r>
      <w:r w:rsidRPr="00DB4E20">
        <w:rPr>
          <w:rFonts w:ascii="Times New Roman" w:hAnsi="Times New Roman" w:cs="Times New Roman"/>
          <w:b/>
          <w:bCs/>
          <w:i/>
          <w:iCs/>
          <w:sz w:val="28"/>
          <w:szCs w:val="28"/>
        </w:rPr>
        <w:t xml:space="preserve">и </w:t>
      </w:r>
      <w:r>
        <w:rPr>
          <w:rFonts w:ascii="Times New Roman" w:hAnsi="Times New Roman" w:cs="Times New Roman"/>
          <w:b/>
          <w:bCs/>
          <w:i/>
          <w:iCs/>
          <w:sz w:val="28"/>
          <w:szCs w:val="28"/>
        </w:rPr>
        <w:t>методики проведения экспертизы</w:t>
      </w:r>
      <w:r w:rsidRPr="00DB4E20">
        <w:rPr>
          <w:rFonts w:ascii="Times New Roman" w:hAnsi="Times New Roman" w:cs="Times New Roman"/>
          <w:b/>
          <w:bCs/>
          <w:i/>
          <w:iCs/>
          <w:sz w:val="28"/>
          <w:szCs w:val="28"/>
        </w:rPr>
        <w:t xml:space="preserve"> </w:t>
      </w:r>
      <w:r w:rsidR="00A23357" w:rsidRPr="00DB4E20">
        <w:rPr>
          <w:rFonts w:ascii="Times New Roman" w:hAnsi="Times New Roman" w:cs="Times New Roman"/>
          <w:b/>
          <w:bCs/>
          <w:i/>
          <w:iCs/>
          <w:sz w:val="28"/>
          <w:szCs w:val="28"/>
        </w:rPr>
        <w:t xml:space="preserve">муниципальных </w:t>
      </w:r>
      <w:r w:rsidR="00A23357">
        <w:rPr>
          <w:rFonts w:ascii="Times New Roman" w:hAnsi="Times New Roman" w:cs="Times New Roman"/>
          <w:b/>
          <w:bCs/>
          <w:i/>
          <w:iCs/>
          <w:sz w:val="28"/>
          <w:szCs w:val="28"/>
        </w:rPr>
        <w:t xml:space="preserve">нормативных </w:t>
      </w:r>
      <w:r w:rsidR="00A23357" w:rsidRPr="00DB4E20">
        <w:rPr>
          <w:rFonts w:ascii="Times New Roman" w:hAnsi="Times New Roman" w:cs="Times New Roman"/>
          <w:b/>
          <w:bCs/>
          <w:i/>
          <w:iCs/>
          <w:sz w:val="28"/>
          <w:szCs w:val="28"/>
        </w:rPr>
        <w:t xml:space="preserve">правовых актов </w:t>
      </w:r>
      <w:r w:rsidR="00A23357" w:rsidRPr="00A23357">
        <w:rPr>
          <w:rFonts w:ascii="Times New Roman" w:hAnsi="Times New Roman"/>
          <w:b/>
          <w:i/>
          <w:sz w:val="28"/>
          <w:szCs w:val="28"/>
        </w:rPr>
        <w:t>органов местного самоуправления муниципального образования Алапаевское</w:t>
      </w:r>
      <w:r w:rsidR="00891BA8">
        <w:rPr>
          <w:rFonts w:ascii="Times New Roman" w:hAnsi="Times New Roman" w:cs="Times New Roman"/>
          <w:b/>
          <w:bCs/>
          <w:i/>
          <w:iCs/>
          <w:sz w:val="28"/>
          <w:szCs w:val="28"/>
        </w:rPr>
        <w:t>»</w:t>
      </w:r>
      <w:r w:rsidRPr="00DB4E20">
        <w:rPr>
          <w:rFonts w:ascii="Times New Roman" w:hAnsi="Times New Roman" w:cs="Times New Roman"/>
          <w:b/>
          <w:bCs/>
          <w:i/>
          <w:iCs/>
          <w:sz w:val="28"/>
          <w:szCs w:val="28"/>
        </w:rPr>
        <w:t xml:space="preserve"> </w:t>
      </w:r>
    </w:p>
    <w:p w:rsidR="00A524AF" w:rsidRPr="00DB4E20" w:rsidRDefault="00A524AF" w:rsidP="00DB4E20">
      <w:pPr>
        <w:spacing w:after="0" w:line="240" w:lineRule="auto"/>
        <w:ind w:left="360" w:right="305"/>
        <w:jc w:val="center"/>
        <w:rPr>
          <w:rFonts w:ascii="Times New Roman" w:hAnsi="Times New Roman" w:cs="Times New Roman"/>
          <w:b/>
          <w:bCs/>
          <w:sz w:val="28"/>
          <w:szCs w:val="28"/>
        </w:rPr>
      </w:pPr>
    </w:p>
    <w:p w:rsidR="00A524AF" w:rsidRPr="007856DF" w:rsidRDefault="007856DF" w:rsidP="007856DF">
      <w:pPr>
        <w:spacing w:after="0" w:line="240" w:lineRule="auto"/>
        <w:ind w:firstLine="709"/>
        <w:jc w:val="both"/>
        <w:rPr>
          <w:rFonts w:ascii="Times New Roman" w:hAnsi="Times New Roman" w:cs="Times New Roman"/>
          <w:sz w:val="28"/>
          <w:szCs w:val="28"/>
        </w:rPr>
      </w:pPr>
      <w:r>
        <w:rPr>
          <w:rFonts w:ascii="Times New Roman" w:hAnsi="Times New Roman"/>
          <w:sz w:val="28"/>
          <w:szCs w:val="28"/>
          <w:lang w:eastAsia="en-US"/>
        </w:rPr>
        <w:t>В</w:t>
      </w:r>
      <w:r w:rsidRPr="00DA68F4">
        <w:rPr>
          <w:rFonts w:ascii="Times New Roman" w:hAnsi="Times New Roman"/>
          <w:sz w:val="28"/>
          <w:szCs w:val="28"/>
          <w:lang w:eastAsia="en-US"/>
        </w:rPr>
        <w:t xml:space="preserve"> целях реализации Федерального </w:t>
      </w:r>
      <w:hyperlink r:id="rId8" w:history="1">
        <w:r w:rsidRPr="00DA68F4">
          <w:rPr>
            <w:rFonts w:ascii="Times New Roman" w:hAnsi="Times New Roman"/>
            <w:sz w:val="28"/>
            <w:szCs w:val="28"/>
            <w:lang w:eastAsia="en-US"/>
          </w:rPr>
          <w:t>закона</w:t>
        </w:r>
      </w:hyperlink>
      <w:r w:rsidRPr="00DA68F4">
        <w:rPr>
          <w:rFonts w:ascii="Times New Roman" w:hAnsi="Times New Roman"/>
          <w:sz w:val="28"/>
          <w:szCs w:val="28"/>
          <w:lang w:eastAsia="en-US"/>
        </w:rPr>
        <w:t xml:space="preserve"> от 06 октября 2003 года № 131-ФЗ «Об общих принципах организации местного самоуправления в Российской Федерации</w:t>
      </w:r>
      <w:r>
        <w:rPr>
          <w:rFonts w:ascii="Times New Roman" w:hAnsi="Times New Roman"/>
          <w:sz w:val="28"/>
          <w:szCs w:val="28"/>
          <w:lang w:eastAsia="en-US"/>
        </w:rPr>
        <w:t>»</w:t>
      </w:r>
      <w:r w:rsidRPr="00DA68F4">
        <w:rPr>
          <w:rFonts w:ascii="Times New Roman" w:hAnsi="Times New Roman"/>
          <w:sz w:val="28"/>
          <w:szCs w:val="28"/>
          <w:lang w:eastAsia="en-US"/>
        </w:rPr>
        <w:t xml:space="preserve">, </w:t>
      </w:r>
      <w:r w:rsidRPr="00DA68F4">
        <w:rPr>
          <w:rFonts w:ascii="Times New Roman" w:hAnsi="Times New Roman"/>
          <w:sz w:val="28"/>
          <w:szCs w:val="28"/>
        </w:rPr>
        <w:t>Законом Свердловской области от 14 июля 2014 года №</w:t>
      </w:r>
      <w:r>
        <w:rPr>
          <w:rFonts w:ascii="Times New Roman" w:hAnsi="Times New Roman"/>
          <w:sz w:val="28"/>
          <w:szCs w:val="28"/>
        </w:rPr>
        <w:t xml:space="preserve"> </w:t>
      </w:r>
      <w:r w:rsidRPr="00DA68F4">
        <w:rPr>
          <w:rFonts w:ascii="Times New Roman" w:hAnsi="Times New Roman"/>
          <w:sz w:val="28"/>
          <w:szCs w:val="28"/>
        </w:rPr>
        <w:t xml:space="preserve">74-ОЗ «Об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 </w:t>
      </w:r>
      <w:r>
        <w:rPr>
          <w:rFonts w:ascii="Times New Roman" w:hAnsi="Times New Roman"/>
          <w:sz w:val="28"/>
          <w:szCs w:val="28"/>
        </w:rPr>
        <w:t>п</w:t>
      </w:r>
      <w:r w:rsidRPr="00DA68F4">
        <w:rPr>
          <w:rFonts w:ascii="Times New Roman" w:hAnsi="Times New Roman"/>
          <w:sz w:val="28"/>
          <w:szCs w:val="28"/>
        </w:rPr>
        <w:t>остановлением Правительства Свердловской области от 26 ноября 2014 № 1051-ПП «О проведении оценки регулирующего воздействия проектов нормативных правовых актов Свердловской области и экспертизы нормативных правовых актов Свердловской области»</w:t>
      </w:r>
      <w:r w:rsidRPr="00DA68F4">
        <w:rPr>
          <w:rFonts w:ascii="Times New Roman" w:hAnsi="Times New Roman"/>
          <w:sz w:val="28"/>
          <w:szCs w:val="28"/>
          <w:lang w:eastAsia="en-US"/>
        </w:rPr>
        <w:t xml:space="preserve">, </w:t>
      </w:r>
      <w:r w:rsidR="00A524AF" w:rsidRPr="007856DF">
        <w:rPr>
          <w:rFonts w:ascii="Times New Roman" w:hAnsi="Times New Roman" w:cs="Times New Roman"/>
          <w:sz w:val="28"/>
          <w:szCs w:val="28"/>
        </w:rPr>
        <w:t xml:space="preserve">постановления Администрации муниципального  образования Алапаевское от 27 ноября 2015 года № 1132 «Об утверждении порядка проведения оценки регулирующего воздействия проектов муниципальных </w:t>
      </w:r>
      <w:r w:rsidR="00A23357">
        <w:rPr>
          <w:rFonts w:ascii="Times New Roman" w:hAnsi="Times New Roman" w:cs="Times New Roman"/>
          <w:sz w:val="28"/>
          <w:szCs w:val="28"/>
        </w:rPr>
        <w:t xml:space="preserve">нормативных </w:t>
      </w:r>
      <w:r w:rsidR="00A524AF" w:rsidRPr="007856DF">
        <w:rPr>
          <w:rFonts w:ascii="Times New Roman" w:hAnsi="Times New Roman" w:cs="Times New Roman"/>
          <w:sz w:val="28"/>
          <w:szCs w:val="28"/>
        </w:rPr>
        <w:t xml:space="preserve">правовых актов и порядке проведения экспертизы муниципальных </w:t>
      </w:r>
      <w:r w:rsidR="00A23357">
        <w:rPr>
          <w:rFonts w:ascii="Times New Roman" w:hAnsi="Times New Roman" w:cs="Times New Roman"/>
          <w:sz w:val="28"/>
          <w:szCs w:val="28"/>
        </w:rPr>
        <w:t xml:space="preserve">нормативных </w:t>
      </w:r>
      <w:r w:rsidR="00A524AF" w:rsidRPr="007856DF">
        <w:rPr>
          <w:rFonts w:ascii="Times New Roman" w:hAnsi="Times New Roman" w:cs="Times New Roman"/>
          <w:sz w:val="28"/>
          <w:szCs w:val="28"/>
        </w:rPr>
        <w:t xml:space="preserve">правовых актов </w:t>
      </w:r>
      <w:r w:rsidR="00A23357">
        <w:rPr>
          <w:rFonts w:ascii="Times New Roman" w:hAnsi="Times New Roman"/>
          <w:sz w:val="28"/>
          <w:szCs w:val="28"/>
        </w:rPr>
        <w:t>органов местного самоуправления муниципального образования Алапаевское</w:t>
      </w:r>
      <w:r w:rsidR="00A524AF" w:rsidRPr="007856DF">
        <w:rPr>
          <w:rFonts w:ascii="Times New Roman" w:hAnsi="Times New Roman" w:cs="Times New Roman"/>
          <w:sz w:val="28"/>
          <w:szCs w:val="28"/>
        </w:rPr>
        <w:t>»,</w:t>
      </w:r>
      <w:r>
        <w:rPr>
          <w:rFonts w:ascii="Times New Roman" w:hAnsi="Times New Roman" w:cs="Times New Roman"/>
          <w:sz w:val="28"/>
          <w:szCs w:val="28"/>
        </w:rPr>
        <w:t xml:space="preserve"> </w:t>
      </w:r>
      <w:r w:rsidR="00A524AF" w:rsidRPr="007856DF">
        <w:rPr>
          <w:rFonts w:ascii="Times New Roman" w:hAnsi="Times New Roman" w:cs="Times New Roman"/>
          <w:sz w:val="28"/>
          <w:szCs w:val="28"/>
        </w:rPr>
        <w:t>в соответствии с Уставом муниципального образования Алапаевское,</w:t>
      </w:r>
    </w:p>
    <w:p w:rsidR="00A524AF" w:rsidRPr="007856DF" w:rsidRDefault="00A524AF" w:rsidP="007856DF">
      <w:pPr>
        <w:spacing w:after="0" w:line="240" w:lineRule="auto"/>
        <w:ind w:firstLine="709"/>
        <w:jc w:val="both"/>
        <w:rPr>
          <w:rFonts w:ascii="Times New Roman" w:hAnsi="Times New Roman" w:cs="Times New Roman"/>
          <w:sz w:val="28"/>
          <w:szCs w:val="28"/>
        </w:rPr>
      </w:pPr>
    </w:p>
    <w:p w:rsidR="00A524AF" w:rsidRPr="007856DF" w:rsidRDefault="00A524AF" w:rsidP="007856DF">
      <w:pPr>
        <w:spacing w:after="0" w:line="240" w:lineRule="auto"/>
        <w:jc w:val="both"/>
        <w:rPr>
          <w:rFonts w:ascii="Times New Roman" w:hAnsi="Times New Roman" w:cs="Times New Roman"/>
          <w:b/>
          <w:bCs/>
          <w:sz w:val="28"/>
          <w:szCs w:val="28"/>
        </w:rPr>
      </w:pPr>
      <w:r w:rsidRPr="007856DF">
        <w:rPr>
          <w:rFonts w:ascii="Times New Roman" w:hAnsi="Times New Roman" w:cs="Times New Roman"/>
          <w:b/>
          <w:bCs/>
          <w:sz w:val="28"/>
          <w:szCs w:val="28"/>
        </w:rPr>
        <w:t>ПОСТАНОВЛЯЮ:</w:t>
      </w:r>
    </w:p>
    <w:p w:rsidR="00A524AF" w:rsidRPr="007856DF" w:rsidRDefault="00A524AF" w:rsidP="007856DF">
      <w:pPr>
        <w:spacing w:after="0" w:line="240" w:lineRule="auto"/>
        <w:jc w:val="both"/>
        <w:rPr>
          <w:rFonts w:ascii="Times New Roman" w:hAnsi="Times New Roman" w:cs="Times New Roman"/>
          <w:b/>
          <w:bCs/>
          <w:sz w:val="28"/>
          <w:szCs w:val="28"/>
        </w:rPr>
      </w:pPr>
    </w:p>
    <w:p w:rsidR="006D1861" w:rsidRPr="00DB4E20" w:rsidRDefault="006D1861" w:rsidP="006D1861">
      <w:pPr>
        <w:widowControl w:val="0"/>
        <w:autoSpaceDE w:val="0"/>
        <w:autoSpaceDN w:val="0"/>
        <w:adjustRightInd w:val="0"/>
        <w:spacing w:after="0" w:line="240" w:lineRule="auto"/>
        <w:ind w:right="-1" w:firstLine="709"/>
        <w:jc w:val="both"/>
        <w:rPr>
          <w:lang w:eastAsia="en-US"/>
        </w:rPr>
      </w:pPr>
      <w:r w:rsidRPr="00DB4E20">
        <w:rPr>
          <w:rFonts w:ascii="Times New Roman" w:hAnsi="Times New Roman" w:cs="Times New Roman"/>
          <w:sz w:val="28"/>
          <w:szCs w:val="28"/>
          <w:lang w:eastAsia="en-US"/>
        </w:rPr>
        <w:t>1. Утвердить:</w:t>
      </w:r>
    </w:p>
    <w:p w:rsidR="006D1861" w:rsidRPr="00DB4E20" w:rsidRDefault="006D1861" w:rsidP="006D1861">
      <w:pPr>
        <w:spacing w:after="0" w:line="240" w:lineRule="auto"/>
        <w:ind w:right="-1" w:firstLine="709"/>
        <w:jc w:val="both"/>
        <w:rPr>
          <w:rFonts w:ascii="Times New Roman" w:hAnsi="Times New Roman" w:cs="Times New Roman"/>
          <w:sz w:val="20"/>
          <w:szCs w:val="20"/>
        </w:rPr>
      </w:pPr>
      <w:r w:rsidRPr="00DB4E20">
        <w:rPr>
          <w:rFonts w:ascii="Times New Roman" w:hAnsi="Times New Roman" w:cs="Times New Roman"/>
          <w:sz w:val="28"/>
          <w:szCs w:val="28"/>
        </w:rPr>
        <w:lastRenderedPageBreak/>
        <w:t>1.1</w:t>
      </w:r>
      <w:r>
        <w:rPr>
          <w:rFonts w:ascii="Times New Roman" w:hAnsi="Times New Roman" w:cs="Times New Roman"/>
          <w:sz w:val="28"/>
          <w:szCs w:val="28"/>
        </w:rPr>
        <w:t>.</w:t>
      </w:r>
      <w:r w:rsidRPr="00DB4E20">
        <w:rPr>
          <w:rFonts w:ascii="Times New Roman" w:hAnsi="Times New Roman" w:cs="Times New Roman"/>
          <w:sz w:val="28"/>
          <w:szCs w:val="28"/>
        </w:rPr>
        <w:t xml:space="preserve"> Методику проведения оценки регулирующего воздействия проектов муниципальных </w:t>
      </w:r>
      <w:r w:rsidR="00A23357">
        <w:rPr>
          <w:rFonts w:ascii="Times New Roman" w:hAnsi="Times New Roman" w:cs="Times New Roman"/>
          <w:sz w:val="28"/>
          <w:szCs w:val="28"/>
        </w:rPr>
        <w:t>нормативных</w:t>
      </w:r>
      <w:r w:rsidR="00A23357" w:rsidRPr="00DB4E20">
        <w:rPr>
          <w:rFonts w:ascii="Times New Roman" w:hAnsi="Times New Roman" w:cs="Times New Roman"/>
          <w:sz w:val="28"/>
          <w:szCs w:val="28"/>
        </w:rPr>
        <w:t xml:space="preserve"> </w:t>
      </w:r>
      <w:r w:rsidRPr="00DB4E20">
        <w:rPr>
          <w:rFonts w:ascii="Times New Roman" w:hAnsi="Times New Roman" w:cs="Times New Roman"/>
          <w:sz w:val="28"/>
          <w:szCs w:val="28"/>
        </w:rPr>
        <w:t xml:space="preserve">правовых актов </w:t>
      </w:r>
      <w:r w:rsidR="00A23357">
        <w:rPr>
          <w:rFonts w:ascii="Times New Roman" w:hAnsi="Times New Roman"/>
          <w:sz w:val="28"/>
          <w:szCs w:val="28"/>
        </w:rPr>
        <w:t>органов местного самоуправления муниципального образования Алапаевское</w:t>
      </w:r>
      <w:r w:rsidR="00A23357" w:rsidRPr="00DB4E20">
        <w:rPr>
          <w:rFonts w:ascii="Times New Roman" w:hAnsi="Times New Roman" w:cs="Times New Roman"/>
          <w:sz w:val="28"/>
          <w:szCs w:val="28"/>
        </w:rPr>
        <w:t xml:space="preserve"> </w:t>
      </w:r>
      <w:r w:rsidRPr="00DB4E20">
        <w:rPr>
          <w:rFonts w:ascii="Times New Roman" w:hAnsi="Times New Roman" w:cs="Times New Roman"/>
          <w:sz w:val="28"/>
          <w:szCs w:val="28"/>
        </w:rPr>
        <w:t>(</w:t>
      </w:r>
      <w:r>
        <w:rPr>
          <w:rFonts w:ascii="Times New Roman" w:hAnsi="Times New Roman" w:cs="Times New Roman"/>
          <w:sz w:val="28"/>
          <w:szCs w:val="28"/>
        </w:rPr>
        <w:t>Приложение № 1)</w:t>
      </w:r>
      <w:r w:rsidR="00A23357">
        <w:rPr>
          <w:rFonts w:ascii="Times New Roman" w:hAnsi="Times New Roman" w:cs="Times New Roman"/>
          <w:sz w:val="28"/>
          <w:szCs w:val="28"/>
        </w:rPr>
        <w:t>;</w:t>
      </w:r>
    </w:p>
    <w:p w:rsidR="006D1861" w:rsidRPr="00DB4E20" w:rsidRDefault="006D1861" w:rsidP="006D1861">
      <w:pPr>
        <w:widowControl w:val="0"/>
        <w:autoSpaceDE w:val="0"/>
        <w:autoSpaceDN w:val="0"/>
        <w:adjustRightInd w:val="0"/>
        <w:spacing w:after="0" w:line="240" w:lineRule="auto"/>
        <w:ind w:right="-1" w:firstLine="709"/>
        <w:jc w:val="both"/>
        <w:rPr>
          <w:rFonts w:ascii="Times New Roman" w:hAnsi="Times New Roman" w:cs="Times New Roman"/>
          <w:sz w:val="28"/>
          <w:szCs w:val="28"/>
          <w:lang w:eastAsia="en-US"/>
        </w:rPr>
      </w:pPr>
      <w:r w:rsidRPr="00DB4E20">
        <w:rPr>
          <w:rFonts w:ascii="Times New Roman" w:hAnsi="Times New Roman" w:cs="Times New Roman"/>
          <w:sz w:val="28"/>
          <w:szCs w:val="28"/>
          <w:lang w:eastAsia="en-US"/>
        </w:rPr>
        <w:t>1.2</w:t>
      </w:r>
      <w:r>
        <w:rPr>
          <w:rFonts w:ascii="Times New Roman" w:hAnsi="Times New Roman" w:cs="Times New Roman"/>
          <w:sz w:val="28"/>
          <w:szCs w:val="28"/>
          <w:lang w:eastAsia="en-US"/>
        </w:rPr>
        <w:t>.</w:t>
      </w:r>
      <w:r w:rsidRPr="00DB4E20">
        <w:rPr>
          <w:rFonts w:ascii="Times New Roman" w:hAnsi="Times New Roman" w:cs="Times New Roman"/>
          <w:sz w:val="28"/>
          <w:szCs w:val="28"/>
          <w:lang w:eastAsia="en-US"/>
        </w:rPr>
        <w:t xml:space="preserve"> </w:t>
      </w:r>
      <w:r w:rsidR="00A23357">
        <w:rPr>
          <w:rFonts w:ascii="Times New Roman" w:hAnsi="Times New Roman" w:cs="Times New Roman"/>
          <w:sz w:val="28"/>
          <w:szCs w:val="28"/>
          <w:lang w:eastAsia="en-US"/>
        </w:rPr>
        <w:t xml:space="preserve"> </w:t>
      </w:r>
      <w:r w:rsidRPr="00DB4E20">
        <w:rPr>
          <w:rFonts w:ascii="Times New Roman" w:hAnsi="Times New Roman" w:cs="Times New Roman"/>
          <w:sz w:val="28"/>
          <w:szCs w:val="28"/>
          <w:lang w:eastAsia="en-US"/>
        </w:rPr>
        <w:t>Методику</w:t>
      </w:r>
      <w:r>
        <w:rPr>
          <w:rFonts w:ascii="Times New Roman" w:hAnsi="Times New Roman" w:cs="Times New Roman"/>
          <w:sz w:val="28"/>
          <w:szCs w:val="28"/>
          <w:lang w:eastAsia="en-US"/>
        </w:rPr>
        <w:t xml:space="preserve"> </w:t>
      </w:r>
      <w:r w:rsidRPr="00DB4E20">
        <w:rPr>
          <w:rFonts w:ascii="Times New Roman" w:hAnsi="Times New Roman" w:cs="Times New Roman"/>
          <w:sz w:val="28"/>
          <w:szCs w:val="28"/>
          <w:lang w:eastAsia="en-US"/>
        </w:rPr>
        <w:t xml:space="preserve">проведения экспертизы  </w:t>
      </w:r>
      <w:r w:rsidR="00A23357" w:rsidRPr="00DB4E20">
        <w:rPr>
          <w:rFonts w:ascii="Times New Roman" w:hAnsi="Times New Roman" w:cs="Times New Roman"/>
          <w:sz w:val="28"/>
          <w:szCs w:val="28"/>
        </w:rPr>
        <w:t xml:space="preserve">муниципальных </w:t>
      </w:r>
      <w:r w:rsidR="00A23357">
        <w:rPr>
          <w:rFonts w:ascii="Times New Roman" w:hAnsi="Times New Roman" w:cs="Times New Roman"/>
          <w:sz w:val="28"/>
          <w:szCs w:val="28"/>
        </w:rPr>
        <w:t>нормативных</w:t>
      </w:r>
      <w:r w:rsidR="00A23357" w:rsidRPr="00DB4E20">
        <w:rPr>
          <w:rFonts w:ascii="Times New Roman" w:hAnsi="Times New Roman" w:cs="Times New Roman"/>
          <w:sz w:val="28"/>
          <w:szCs w:val="28"/>
        </w:rPr>
        <w:t xml:space="preserve"> правовых актов </w:t>
      </w:r>
      <w:r w:rsidR="00A23357">
        <w:rPr>
          <w:rFonts w:ascii="Times New Roman" w:hAnsi="Times New Roman"/>
          <w:sz w:val="28"/>
          <w:szCs w:val="28"/>
        </w:rPr>
        <w:t>органов местного самоуправления муниципального образования Алапаевское</w:t>
      </w:r>
      <w:r>
        <w:rPr>
          <w:rFonts w:ascii="Times New Roman" w:hAnsi="Times New Roman" w:cs="Times New Roman"/>
          <w:sz w:val="28"/>
          <w:szCs w:val="28"/>
          <w:lang w:eastAsia="en-US"/>
        </w:rPr>
        <w:t xml:space="preserve"> (П</w:t>
      </w:r>
      <w:r w:rsidRPr="00DB4E20">
        <w:rPr>
          <w:rFonts w:ascii="Times New Roman" w:hAnsi="Times New Roman" w:cs="Times New Roman"/>
          <w:sz w:val="28"/>
          <w:szCs w:val="28"/>
          <w:lang w:eastAsia="en-US"/>
        </w:rPr>
        <w:t>риложение №2).</w:t>
      </w:r>
    </w:p>
    <w:p w:rsidR="007856DF" w:rsidRPr="007856DF" w:rsidRDefault="00491B5D" w:rsidP="007856DF">
      <w:pPr>
        <w:widowControl w:val="0"/>
        <w:tabs>
          <w:tab w:val="left" w:pos="709"/>
        </w:tabs>
        <w:spacing w:after="0" w:line="240" w:lineRule="auto"/>
        <w:ind w:firstLine="708"/>
        <w:jc w:val="both"/>
        <w:rPr>
          <w:rFonts w:ascii="Times New Roman" w:hAnsi="Times New Roman" w:cs="Times New Roman"/>
          <w:sz w:val="28"/>
          <w:szCs w:val="28"/>
        </w:rPr>
      </w:pPr>
      <w:r w:rsidRPr="007856DF">
        <w:rPr>
          <w:rFonts w:ascii="Times New Roman" w:hAnsi="Times New Roman" w:cs="Times New Roman"/>
          <w:sz w:val="28"/>
          <w:szCs w:val="28"/>
        </w:rPr>
        <w:t xml:space="preserve">2. </w:t>
      </w:r>
      <w:r w:rsidR="007856DF" w:rsidRPr="007856DF">
        <w:rPr>
          <w:rFonts w:ascii="Times New Roman" w:hAnsi="Times New Roman" w:cs="Times New Roman"/>
          <w:sz w:val="28"/>
          <w:szCs w:val="28"/>
        </w:rPr>
        <w:t xml:space="preserve">Управлению организационной работы Администрации муниципального образования Алапаевское (А.В.Юрьев) опубликовать настоящее постановление в газете «Алапаевская искра» и разместить на официальном сайте муниципального образования Алапаевское </w:t>
      </w:r>
      <w:hyperlink r:id="rId9" w:history="1">
        <w:r w:rsidR="007856DF" w:rsidRPr="007856DF">
          <w:rPr>
            <w:rStyle w:val="a6"/>
            <w:rFonts w:ascii="Times New Roman" w:hAnsi="Times New Roman" w:cs="Times New Roman"/>
            <w:color w:val="auto"/>
            <w:sz w:val="28"/>
            <w:szCs w:val="28"/>
            <w:u w:val="none"/>
          </w:rPr>
          <w:t>www.alapaevskoe.ru</w:t>
        </w:r>
      </w:hyperlink>
      <w:r w:rsidR="007856DF" w:rsidRPr="007856DF">
        <w:rPr>
          <w:rFonts w:ascii="Times New Roman" w:hAnsi="Times New Roman" w:cs="Times New Roman"/>
          <w:sz w:val="28"/>
          <w:szCs w:val="28"/>
        </w:rPr>
        <w:t xml:space="preserve"> в разделе «Оценка регулирующего воздействия», подразделе «МПА об ОРВ». </w:t>
      </w:r>
    </w:p>
    <w:p w:rsidR="00491B5D" w:rsidRPr="007856DF" w:rsidRDefault="00491B5D" w:rsidP="007856DF">
      <w:pPr>
        <w:shd w:val="clear" w:color="auto" w:fill="FFFFFF"/>
        <w:spacing w:after="0" w:line="240" w:lineRule="auto"/>
        <w:ind w:firstLine="708"/>
        <w:jc w:val="both"/>
        <w:rPr>
          <w:rFonts w:ascii="Times New Roman" w:hAnsi="Times New Roman" w:cs="Times New Roman"/>
          <w:sz w:val="28"/>
          <w:szCs w:val="28"/>
        </w:rPr>
      </w:pPr>
      <w:r w:rsidRPr="007856DF">
        <w:rPr>
          <w:rFonts w:ascii="Times New Roman" w:hAnsi="Times New Roman" w:cs="Times New Roman"/>
          <w:sz w:val="28"/>
          <w:szCs w:val="28"/>
        </w:rPr>
        <w:t>3. Настоящее постановление вступает в силу с момента официального опубликования.</w:t>
      </w:r>
    </w:p>
    <w:p w:rsidR="00491B5D" w:rsidRPr="007856DF" w:rsidRDefault="00491B5D" w:rsidP="007856DF">
      <w:pPr>
        <w:shd w:val="clear" w:color="auto" w:fill="FFFFFF"/>
        <w:tabs>
          <w:tab w:val="left" w:pos="0"/>
        </w:tabs>
        <w:spacing w:after="0" w:line="240" w:lineRule="auto"/>
        <w:jc w:val="both"/>
        <w:rPr>
          <w:rFonts w:ascii="Times New Roman" w:hAnsi="Times New Roman" w:cs="Times New Roman"/>
          <w:sz w:val="28"/>
          <w:szCs w:val="28"/>
        </w:rPr>
      </w:pPr>
      <w:r w:rsidRPr="007856DF">
        <w:rPr>
          <w:rFonts w:ascii="Times New Roman" w:hAnsi="Times New Roman" w:cs="Times New Roman"/>
          <w:sz w:val="28"/>
          <w:szCs w:val="28"/>
        </w:rPr>
        <w:tab/>
        <w:t>4. Контроль за исполнением настоящего постановления возложить на заместителя главы Администрации муниципального образования Алапаевское по экономике и перспективному развитию М.В. Важенину.</w:t>
      </w:r>
    </w:p>
    <w:p w:rsidR="00491B5D" w:rsidRPr="007856DF" w:rsidRDefault="00491B5D" w:rsidP="007856DF">
      <w:pPr>
        <w:tabs>
          <w:tab w:val="left" w:pos="994"/>
          <w:tab w:val="left" w:pos="1134"/>
          <w:tab w:val="left" w:pos="5060"/>
          <w:tab w:val="left" w:pos="5280"/>
        </w:tabs>
        <w:spacing w:after="0" w:line="240" w:lineRule="auto"/>
        <w:ind w:firstLine="709"/>
        <w:jc w:val="both"/>
        <w:rPr>
          <w:rFonts w:ascii="Times New Roman" w:hAnsi="Times New Roman" w:cs="Times New Roman"/>
          <w:color w:val="000000"/>
          <w:sz w:val="28"/>
          <w:szCs w:val="28"/>
        </w:rPr>
      </w:pPr>
    </w:p>
    <w:p w:rsidR="00A524AF" w:rsidRPr="007856DF" w:rsidRDefault="00A524AF" w:rsidP="007856DF">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A524AF" w:rsidRPr="007856DF" w:rsidRDefault="00A524AF"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r w:rsidRPr="007856DF">
        <w:rPr>
          <w:rFonts w:ascii="Times New Roman" w:hAnsi="Times New Roman" w:cs="Times New Roman"/>
          <w:sz w:val="28"/>
          <w:szCs w:val="28"/>
          <w:lang w:eastAsia="en-US"/>
        </w:rPr>
        <w:t>Глава</w:t>
      </w:r>
      <w:r w:rsidR="007856DF" w:rsidRPr="007856DF">
        <w:rPr>
          <w:rFonts w:ascii="Times New Roman" w:hAnsi="Times New Roman" w:cs="Times New Roman"/>
          <w:sz w:val="28"/>
          <w:szCs w:val="28"/>
          <w:lang w:eastAsia="en-US"/>
        </w:rPr>
        <w:t xml:space="preserve"> </w:t>
      </w:r>
      <w:r w:rsidRPr="007856DF">
        <w:rPr>
          <w:rFonts w:ascii="Times New Roman" w:hAnsi="Times New Roman" w:cs="Times New Roman"/>
          <w:sz w:val="28"/>
          <w:szCs w:val="28"/>
          <w:lang w:eastAsia="en-US"/>
        </w:rPr>
        <w:t xml:space="preserve">муниципального образования </w:t>
      </w:r>
    </w:p>
    <w:p w:rsidR="00A524AF" w:rsidRDefault="00A524AF"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r w:rsidRPr="007856DF">
        <w:rPr>
          <w:rFonts w:ascii="Times New Roman" w:hAnsi="Times New Roman" w:cs="Times New Roman"/>
          <w:sz w:val="28"/>
          <w:szCs w:val="28"/>
          <w:lang w:eastAsia="en-US"/>
        </w:rPr>
        <w:t xml:space="preserve">Алапаевское                                                                              </w:t>
      </w:r>
      <w:r w:rsidR="007856DF" w:rsidRPr="007856DF">
        <w:rPr>
          <w:rFonts w:ascii="Times New Roman" w:hAnsi="Times New Roman" w:cs="Times New Roman"/>
          <w:sz w:val="28"/>
          <w:szCs w:val="28"/>
          <w:lang w:eastAsia="en-US"/>
        </w:rPr>
        <w:t xml:space="preserve">            О.Р. Булатов</w:t>
      </w: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6D1861"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p w:rsidR="00004895" w:rsidRDefault="00004895"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tbl>
      <w:tblPr>
        <w:tblW w:w="9606" w:type="dxa"/>
        <w:tblInd w:w="-106" w:type="dxa"/>
        <w:tblLook w:val="00A0"/>
      </w:tblPr>
      <w:tblGrid>
        <w:gridCol w:w="5778"/>
        <w:gridCol w:w="3828"/>
      </w:tblGrid>
      <w:tr w:rsidR="006D1861" w:rsidRPr="009549D6" w:rsidTr="006D1861">
        <w:tc>
          <w:tcPr>
            <w:tcW w:w="5778" w:type="dxa"/>
          </w:tcPr>
          <w:p w:rsidR="006D1861" w:rsidRPr="009549D6" w:rsidRDefault="006D1861" w:rsidP="006D1861">
            <w:pPr>
              <w:widowControl w:val="0"/>
              <w:autoSpaceDE w:val="0"/>
              <w:autoSpaceDN w:val="0"/>
              <w:adjustRightInd w:val="0"/>
              <w:spacing w:after="160" w:line="256" w:lineRule="auto"/>
              <w:jc w:val="center"/>
              <w:rPr>
                <w:rFonts w:ascii="Times New Roman" w:hAnsi="Times New Roman" w:cs="Times New Roman"/>
                <w:b/>
                <w:bCs/>
                <w:sz w:val="28"/>
                <w:szCs w:val="28"/>
                <w:lang w:eastAsia="en-US"/>
              </w:rPr>
            </w:pPr>
            <w:bookmarkStart w:id="0" w:name="Par24"/>
            <w:bookmarkEnd w:id="0"/>
          </w:p>
        </w:tc>
        <w:tc>
          <w:tcPr>
            <w:tcW w:w="3828" w:type="dxa"/>
          </w:tcPr>
          <w:p w:rsidR="006D1861" w:rsidRPr="00004895" w:rsidRDefault="006D1861" w:rsidP="006D1861">
            <w:pPr>
              <w:widowControl w:val="0"/>
              <w:autoSpaceDE w:val="0"/>
              <w:autoSpaceDN w:val="0"/>
              <w:adjustRightInd w:val="0"/>
              <w:spacing w:after="0" w:line="240" w:lineRule="auto"/>
              <w:rPr>
                <w:rFonts w:ascii="Times New Roman" w:hAnsi="Times New Roman" w:cs="Times New Roman"/>
                <w:sz w:val="28"/>
                <w:szCs w:val="28"/>
                <w:lang w:eastAsia="en-US"/>
              </w:rPr>
            </w:pPr>
            <w:r w:rsidRPr="00004895">
              <w:rPr>
                <w:rFonts w:ascii="Times New Roman" w:hAnsi="Times New Roman" w:cs="Times New Roman"/>
                <w:sz w:val="28"/>
                <w:szCs w:val="28"/>
                <w:lang w:eastAsia="en-US"/>
              </w:rPr>
              <w:t>УТВЕРЖДЕНО</w:t>
            </w:r>
          </w:p>
          <w:p w:rsidR="006D1861" w:rsidRPr="00004895" w:rsidRDefault="006D1861" w:rsidP="006D1861">
            <w:pPr>
              <w:widowControl w:val="0"/>
              <w:autoSpaceDE w:val="0"/>
              <w:autoSpaceDN w:val="0"/>
              <w:adjustRightInd w:val="0"/>
              <w:spacing w:after="0" w:line="240" w:lineRule="auto"/>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Приложение № 1  </w:t>
            </w:r>
          </w:p>
          <w:p w:rsidR="006D1861" w:rsidRPr="00004895" w:rsidRDefault="006D1861" w:rsidP="006D1861">
            <w:pPr>
              <w:widowControl w:val="0"/>
              <w:autoSpaceDE w:val="0"/>
              <w:autoSpaceDN w:val="0"/>
              <w:adjustRightInd w:val="0"/>
              <w:spacing w:after="0" w:line="240" w:lineRule="auto"/>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к постановлению Администрации муниципального образования Алапаевское </w:t>
            </w:r>
          </w:p>
          <w:p w:rsidR="006D1861" w:rsidRPr="00004895" w:rsidRDefault="006D1861" w:rsidP="006D1861">
            <w:pPr>
              <w:widowControl w:val="0"/>
              <w:autoSpaceDE w:val="0"/>
              <w:autoSpaceDN w:val="0"/>
              <w:adjustRightInd w:val="0"/>
              <w:spacing w:after="0" w:line="240" w:lineRule="auto"/>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от   декабря 2021 года № </w:t>
            </w:r>
          </w:p>
        </w:tc>
      </w:tr>
    </w:tbl>
    <w:p w:rsidR="006D1861" w:rsidRPr="00DB4E20" w:rsidRDefault="006D1861" w:rsidP="006D1861">
      <w:pPr>
        <w:widowControl w:val="0"/>
        <w:autoSpaceDE w:val="0"/>
        <w:autoSpaceDN w:val="0"/>
        <w:adjustRightInd w:val="0"/>
        <w:spacing w:after="0" w:line="240" w:lineRule="auto"/>
        <w:rPr>
          <w:rFonts w:ascii="Times New Roman" w:hAnsi="Times New Roman" w:cs="Times New Roman"/>
          <w:b/>
          <w:bCs/>
          <w:sz w:val="28"/>
          <w:szCs w:val="28"/>
          <w:lang w:eastAsia="en-US"/>
        </w:rPr>
      </w:pPr>
      <w:bookmarkStart w:id="1" w:name="Par30"/>
      <w:bookmarkEnd w:id="1"/>
    </w:p>
    <w:p w:rsidR="00004895" w:rsidRDefault="00004895"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МЕТОДИКА</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 xml:space="preserve">ПРОВЕДЕНИЯ ОЦЕНКИ РЕГУЛИРУЮЩЕГО ВОЗДЕЙСТВИЯ ПРОЕКТОВ  МУНИЦИПАЛЬНЫХ </w:t>
      </w:r>
      <w:r w:rsidR="00A23357">
        <w:rPr>
          <w:rFonts w:ascii="Times New Roman" w:hAnsi="Times New Roman" w:cs="Times New Roman"/>
          <w:b/>
          <w:bCs/>
          <w:sz w:val="24"/>
          <w:szCs w:val="24"/>
          <w:lang w:eastAsia="en-US"/>
        </w:rPr>
        <w:t xml:space="preserve">НОРМАТИВНЫХ </w:t>
      </w:r>
      <w:r w:rsidRPr="00DB4E20">
        <w:rPr>
          <w:rFonts w:ascii="Times New Roman" w:hAnsi="Times New Roman" w:cs="Times New Roman"/>
          <w:b/>
          <w:bCs/>
          <w:sz w:val="24"/>
          <w:szCs w:val="24"/>
          <w:lang w:eastAsia="en-US"/>
        </w:rPr>
        <w:t xml:space="preserve">ПРАВОВЫХ АКТОВ </w:t>
      </w:r>
      <w:r w:rsidR="00A23357">
        <w:rPr>
          <w:rFonts w:ascii="Times New Roman" w:hAnsi="Times New Roman" w:cs="Times New Roman"/>
          <w:b/>
          <w:bCs/>
          <w:sz w:val="24"/>
          <w:szCs w:val="24"/>
          <w:lang w:eastAsia="en-US"/>
        </w:rPr>
        <w:t xml:space="preserve">ОРГАНОВ МЕСТНОГО САМОУПРАВЛЕНИЯ </w:t>
      </w:r>
      <w:r w:rsidRPr="00DB4E20">
        <w:rPr>
          <w:rFonts w:ascii="Times New Roman" w:hAnsi="Times New Roman" w:cs="Times New Roman"/>
          <w:b/>
          <w:bCs/>
          <w:sz w:val="24"/>
          <w:szCs w:val="24"/>
          <w:lang w:eastAsia="en-US"/>
        </w:rPr>
        <w:t>МУНИЦИПАЛЬНОГО ОБРАЗОВАНИЯ АЛАПАЕВСКОЕ</w:t>
      </w: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center"/>
        <w:outlineLvl w:val="1"/>
        <w:rPr>
          <w:rFonts w:ascii="Times New Roman" w:hAnsi="Times New Roman" w:cs="Times New Roman"/>
          <w:b/>
          <w:bCs/>
          <w:sz w:val="24"/>
          <w:szCs w:val="24"/>
          <w:lang w:eastAsia="en-US"/>
        </w:rPr>
      </w:pPr>
      <w:bookmarkStart w:id="2" w:name="Par33"/>
      <w:bookmarkEnd w:id="2"/>
      <w:r w:rsidRPr="00DB4E20">
        <w:rPr>
          <w:rFonts w:ascii="Times New Roman" w:hAnsi="Times New Roman" w:cs="Times New Roman"/>
          <w:b/>
          <w:bCs/>
          <w:sz w:val="24"/>
          <w:szCs w:val="24"/>
          <w:lang w:eastAsia="en-US"/>
        </w:rPr>
        <w:t>Глава 1. Общие положения</w:t>
      </w: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1.1. Настоящая методика проведения оценки регулирующего воздействия (далее - Методика) разработана в соответствии с </w:t>
      </w:r>
      <w:r w:rsidR="00722775">
        <w:rPr>
          <w:rFonts w:ascii="Times New Roman" w:hAnsi="Times New Roman" w:cs="Times New Roman"/>
          <w:sz w:val="28"/>
          <w:szCs w:val="28"/>
          <w:lang w:eastAsia="en-US"/>
        </w:rPr>
        <w:t>П</w:t>
      </w:r>
      <w:r w:rsidR="00722775" w:rsidRPr="007856DF">
        <w:rPr>
          <w:rFonts w:ascii="Times New Roman" w:hAnsi="Times New Roman" w:cs="Times New Roman"/>
          <w:sz w:val="28"/>
          <w:szCs w:val="28"/>
        </w:rPr>
        <w:t>орядк</w:t>
      </w:r>
      <w:r w:rsidR="00722775">
        <w:rPr>
          <w:rFonts w:ascii="Times New Roman" w:hAnsi="Times New Roman" w:cs="Times New Roman"/>
          <w:sz w:val="28"/>
          <w:szCs w:val="28"/>
        </w:rPr>
        <w:t>ом</w:t>
      </w:r>
      <w:r w:rsidR="00722775" w:rsidRPr="007856DF">
        <w:rPr>
          <w:rFonts w:ascii="Times New Roman" w:hAnsi="Times New Roman" w:cs="Times New Roman"/>
          <w:sz w:val="28"/>
          <w:szCs w:val="28"/>
        </w:rPr>
        <w:t xml:space="preserve"> проведения оценки регулирующего воздействия проектов муниципальных </w:t>
      </w:r>
      <w:r w:rsidR="00722775">
        <w:rPr>
          <w:rFonts w:ascii="Times New Roman" w:hAnsi="Times New Roman" w:cs="Times New Roman"/>
          <w:sz w:val="28"/>
          <w:szCs w:val="28"/>
        </w:rPr>
        <w:t xml:space="preserve">нормативных </w:t>
      </w:r>
      <w:r w:rsidR="00722775" w:rsidRPr="007856DF">
        <w:rPr>
          <w:rFonts w:ascii="Times New Roman" w:hAnsi="Times New Roman" w:cs="Times New Roman"/>
          <w:sz w:val="28"/>
          <w:szCs w:val="28"/>
        </w:rPr>
        <w:t>правовых актов и порядк</w:t>
      </w:r>
      <w:r w:rsidR="00722775">
        <w:rPr>
          <w:rFonts w:ascii="Times New Roman" w:hAnsi="Times New Roman" w:cs="Times New Roman"/>
          <w:sz w:val="28"/>
          <w:szCs w:val="28"/>
        </w:rPr>
        <w:t>ом</w:t>
      </w:r>
      <w:r w:rsidR="00722775" w:rsidRPr="007856DF">
        <w:rPr>
          <w:rFonts w:ascii="Times New Roman" w:hAnsi="Times New Roman" w:cs="Times New Roman"/>
          <w:sz w:val="28"/>
          <w:szCs w:val="28"/>
        </w:rPr>
        <w:t xml:space="preserve"> проведения экспертизы муниципальных </w:t>
      </w:r>
      <w:r w:rsidR="00722775">
        <w:rPr>
          <w:rFonts w:ascii="Times New Roman" w:hAnsi="Times New Roman" w:cs="Times New Roman"/>
          <w:sz w:val="28"/>
          <w:szCs w:val="28"/>
        </w:rPr>
        <w:t xml:space="preserve">нормативных </w:t>
      </w:r>
      <w:r w:rsidR="00722775" w:rsidRPr="007856DF">
        <w:rPr>
          <w:rFonts w:ascii="Times New Roman" w:hAnsi="Times New Roman" w:cs="Times New Roman"/>
          <w:sz w:val="28"/>
          <w:szCs w:val="28"/>
        </w:rPr>
        <w:t xml:space="preserve">правовых актов </w:t>
      </w:r>
      <w:r w:rsidR="00722775">
        <w:rPr>
          <w:rFonts w:ascii="Times New Roman" w:hAnsi="Times New Roman"/>
          <w:sz w:val="28"/>
          <w:szCs w:val="28"/>
        </w:rPr>
        <w:t>органов местного самоуправления муниципального образования Алапаевское</w:t>
      </w:r>
      <w:r w:rsidRPr="00004895">
        <w:rPr>
          <w:rFonts w:ascii="Times New Roman" w:hAnsi="Times New Roman" w:cs="Times New Roman"/>
          <w:sz w:val="28"/>
          <w:szCs w:val="28"/>
          <w:lang w:eastAsia="en-US"/>
        </w:rPr>
        <w:t>, утвержденны</w:t>
      </w:r>
      <w:r w:rsidR="00F07574">
        <w:rPr>
          <w:rFonts w:ascii="Times New Roman" w:hAnsi="Times New Roman" w:cs="Times New Roman"/>
          <w:sz w:val="28"/>
          <w:szCs w:val="28"/>
          <w:lang w:eastAsia="en-US"/>
        </w:rPr>
        <w:t>е</w:t>
      </w:r>
      <w:r w:rsidRPr="00004895">
        <w:rPr>
          <w:rFonts w:ascii="Times New Roman" w:hAnsi="Times New Roman" w:cs="Times New Roman"/>
          <w:sz w:val="28"/>
          <w:szCs w:val="28"/>
          <w:lang w:eastAsia="en-US"/>
        </w:rPr>
        <w:t xml:space="preserve"> постановлением Администрации  муниципального  образования Алапаевское  от 27 ноября 2015 года № 1132 (далее - Порядок), в целях методологического обеспечения проведения оценки регулирующего воздействия (далее также - ОРВ) проектов </w:t>
      </w:r>
      <w:r w:rsidR="00722775">
        <w:rPr>
          <w:rFonts w:ascii="Times New Roman" w:hAnsi="Times New Roman" w:cs="Times New Roman"/>
          <w:sz w:val="28"/>
          <w:szCs w:val="28"/>
          <w:lang w:eastAsia="en-US"/>
        </w:rPr>
        <w:t xml:space="preserve">нормативных </w:t>
      </w:r>
      <w:r w:rsidRPr="00004895">
        <w:rPr>
          <w:rFonts w:ascii="Times New Roman" w:hAnsi="Times New Roman" w:cs="Times New Roman"/>
          <w:sz w:val="28"/>
          <w:szCs w:val="28"/>
          <w:lang w:eastAsia="en-US"/>
        </w:rPr>
        <w:t xml:space="preserve">правовых актов </w:t>
      </w:r>
      <w:r w:rsidR="00722775">
        <w:rPr>
          <w:rFonts w:ascii="Times New Roman" w:hAnsi="Times New Roman"/>
          <w:sz w:val="28"/>
          <w:szCs w:val="28"/>
        </w:rPr>
        <w:t>органов местного самоуправления муниципального образования Алапаевское</w:t>
      </w:r>
      <w:r w:rsidR="00722775" w:rsidRPr="00004895">
        <w:rPr>
          <w:rFonts w:ascii="Times New Roman" w:hAnsi="Times New Roman" w:cs="Times New Roman"/>
          <w:sz w:val="28"/>
          <w:szCs w:val="28"/>
          <w:lang w:eastAsia="en-US"/>
        </w:rPr>
        <w:t xml:space="preserve"> </w:t>
      </w:r>
      <w:r w:rsidRPr="00004895">
        <w:rPr>
          <w:rFonts w:ascii="Times New Roman" w:hAnsi="Times New Roman" w:cs="Times New Roman"/>
          <w:sz w:val="28"/>
          <w:szCs w:val="28"/>
          <w:lang w:eastAsia="en-US"/>
        </w:rPr>
        <w:t xml:space="preserve">(далее - </w:t>
      </w:r>
      <w:r w:rsidR="00F07574">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предназначена для применения разработчиками при проведении оценки регулирующего воздействия </w:t>
      </w:r>
      <w:r w:rsidR="00F07574">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в части подготовки и размещения разработчиками уведомлений о разработке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сбора предложений в связи с размещением уведомления о разработке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формирования сводного отчета и проведения публичных консультаций по проекту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сводному отчету, подготовки заключения об оценке регулирующего воздействия (далее - заключение об ОРВ), а также при подготовке  экспертных заключений о проведении оценки регулирующего воздействия (далее - экспертное заключение).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1.2. Оценка регулирующего воздействия </w:t>
      </w:r>
      <w:r w:rsidR="00F07574">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проводится в целях, установленных </w:t>
      </w:r>
      <w:hyperlink r:id="rId10" w:history="1">
        <w:r w:rsidRPr="00E52BB9">
          <w:rPr>
            <w:rFonts w:ascii="Times New Roman" w:hAnsi="Times New Roman" w:cs="Times New Roman"/>
            <w:sz w:val="28"/>
            <w:szCs w:val="28"/>
            <w:lang w:eastAsia="en-US"/>
          </w:rPr>
          <w:t>пунктом</w:t>
        </w:r>
        <w:r w:rsidRPr="00004895">
          <w:rPr>
            <w:rFonts w:ascii="Times New Roman" w:hAnsi="Times New Roman" w:cs="Times New Roman"/>
            <w:sz w:val="28"/>
            <w:szCs w:val="28"/>
            <w:lang w:eastAsia="en-US"/>
          </w:rPr>
          <w:t xml:space="preserve"> 1</w:t>
        </w:r>
      </w:hyperlink>
      <w:r w:rsidRPr="00004895">
        <w:rPr>
          <w:rFonts w:ascii="Times New Roman" w:hAnsi="Times New Roman" w:cs="Times New Roman"/>
          <w:sz w:val="28"/>
          <w:szCs w:val="28"/>
          <w:lang w:eastAsia="en-US"/>
        </w:rPr>
        <w:t xml:space="preserve"> Порядка.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1.3. Задачами ОРВ являются: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1.3.1. Обоснование предлагаемого регулирования среди различных способов решения проблемы, на основе сопоставления положительных и отрицательных последствий для участников отношений.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1.3.2. Осуществление предварительного прогнозного последствия и эффектов предлагаемого регулирования.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1.3.3. Обеспечение обратной связи с участниками отношений на стадии </w:t>
      </w:r>
      <w:r w:rsidRPr="00004895">
        <w:rPr>
          <w:rFonts w:ascii="Times New Roman" w:hAnsi="Times New Roman" w:cs="Times New Roman"/>
          <w:sz w:val="28"/>
          <w:szCs w:val="28"/>
          <w:lang w:eastAsia="en-US"/>
        </w:rPr>
        <w:lastRenderedPageBreak/>
        <w:t xml:space="preserve">подготовки </w:t>
      </w:r>
      <w:r w:rsidR="00F07574">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1.3.4. Оценка возможных рисков в случае принятия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1.4. ОРВ основывается на опубликованных в открытых источниках данных, доступных иным заинтересованным лицам, официальной информации. В сводном отчете и заключении об ОРВ разработчиком указываются источники использованных данных.</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1.5. Разработчиком проводится как качественная, так и количественная оценка издержек и выгод участников отношений, на регулирование которых направлен проект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Информация о видах воздействия, возникающих в связи с введением предлагаемого регулирования, которые не могут быть оценены количественно, также приводится в сводном отчете.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1.6. Выбор методов анализа и представления полученных результатов осуществляется разработчиком самостоятельно таким образом, чтобы обеспечить для лиц, участвующих в принятии решения о разработке и утверждении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максимально возможную и объективную информацию о проблеме, способах ее решения, положительных и отрицательных последствиях принятия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обосновать предпочтительность предлагаемого регулирования по сравнению с иными возможными способами решения проблемы.</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1.7. В целях обеспечения объективности ОРВ и повышения качества принятых решений разработчиком должны привлекаться к публичному обсуждению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все заинтересованные группы участников, к компетенции которых относится исследуемая сфера общественных  отношений.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6D1861" w:rsidRPr="00004895" w:rsidRDefault="006D1861" w:rsidP="00004895">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en-US"/>
        </w:rPr>
      </w:pPr>
      <w:r w:rsidRPr="00004895">
        <w:rPr>
          <w:rFonts w:ascii="Times New Roman" w:hAnsi="Times New Roman" w:cs="Times New Roman"/>
          <w:b/>
          <w:bCs/>
          <w:sz w:val="28"/>
          <w:szCs w:val="28"/>
          <w:lang w:eastAsia="en-US"/>
        </w:rPr>
        <w:t>Глава 2. Проведение публичных консультаций и составление заключения об оценке регулирующего воздействия</w:t>
      </w:r>
    </w:p>
    <w:p w:rsidR="006D1861" w:rsidRPr="00004895" w:rsidRDefault="006D1861" w:rsidP="00004895">
      <w:pPr>
        <w:widowControl w:val="0"/>
        <w:autoSpaceDE w:val="0"/>
        <w:autoSpaceDN w:val="0"/>
        <w:adjustRightInd w:val="0"/>
        <w:spacing w:after="0" w:line="240" w:lineRule="auto"/>
        <w:ind w:firstLine="709"/>
        <w:jc w:val="center"/>
        <w:rPr>
          <w:rFonts w:ascii="Times New Roman" w:hAnsi="Times New Roman" w:cs="Times New Roman"/>
          <w:sz w:val="28"/>
          <w:szCs w:val="28"/>
          <w:lang w:eastAsia="en-US"/>
        </w:rPr>
      </w:pP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2.1. В целях организации публичного обсуждения разработчиком на официальном сайте </w:t>
      </w:r>
      <w:r w:rsidRPr="00004895">
        <w:rPr>
          <w:rFonts w:ascii="Times New Roman" w:hAnsi="Times New Roman" w:cs="Times New Roman"/>
          <w:sz w:val="28"/>
          <w:szCs w:val="28"/>
        </w:rPr>
        <w:t>«Оценка регулирующего воздействия Свердловской области» http://regulation.midural.ru/</w:t>
      </w:r>
      <w:r w:rsidR="00213415" w:rsidRPr="00004895">
        <w:rPr>
          <w:rFonts w:ascii="Times New Roman" w:hAnsi="Times New Roman" w:cs="Times New Roman"/>
          <w:sz w:val="28"/>
          <w:szCs w:val="28"/>
        </w:rPr>
        <w:t>»</w:t>
      </w:r>
      <w:r w:rsidRPr="00004895">
        <w:rPr>
          <w:rFonts w:ascii="Times New Roman" w:hAnsi="Times New Roman" w:cs="Times New Roman"/>
          <w:sz w:val="28"/>
          <w:szCs w:val="28"/>
        </w:rPr>
        <w:t xml:space="preserve"> </w:t>
      </w:r>
      <w:r w:rsidRPr="00004895">
        <w:rPr>
          <w:rFonts w:ascii="Times New Roman" w:hAnsi="Times New Roman" w:cs="Times New Roman"/>
          <w:sz w:val="28"/>
          <w:szCs w:val="28"/>
          <w:lang w:eastAsia="en-US"/>
        </w:rPr>
        <w:t xml:space="preserve">(далее – официальный сайт),  размещается уведомление о разработке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r w:rsidR="00530C1B">
        <w:rPr>
          <w:rFonts w:ascii="Times New Roman" w:hAnsi="Times New Roman" w:cs="Times New Roman"/>
          <w:sz w:val="28"/>
          <w:szCs w:val="28"/>
          <w:lang w:eastAsia="en-US"/>
        </w:rPr>
        <w:t xml:space="preserve"> </w:t>
      </w:r>
      <w:r w:rsidRPr="00004895">
        <w:rPr>
          <w:rFonts w:ascii="Times New Roman" w:hAnsi="Times New Roman" w:cs="Times New Roman"/>
          <w:sz w:val="28"/>
          <w:szCs w:val="28"/>
          <w:lang w:eastAsia="en-US"/>
        </w:rPr>
        <w:t xml:space="preserve">обязательным приложением к которому является проект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заполненный сводный отчет.</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Уведомление должно содержать сведения, предусмотренные </w:t>
      </w:r>
      <w:hyperlink r:id="rId11" w:history="1">
        <w:r w:rsidRPr="00004895">
          <w:rPr>
            <w:rFonts w:ascii="Times New Roman" w:hAnsi="Times New Roman" w:cs="Times New Roman"/>
            <w:sz w:val="28"/>
            <w:szCs w:val="28"/>
            <w:lang w:eastAsia="en-US"/>
          </w:rPr>
          <w:t xml:space="preserve">пунктом </w:t>
        </w:r>
      </w:hyperlink>
      <w:r w:rsidRPr="00004895">
        <w:rPr>
          <w:rFonts w:ascii="Times New Roman" w:hAnsi="Times New Roman" w:cs="Times New Roman"/>
          <w:sz w:val="28"/>
          <w:szCs w:val="28"/>
          <w:lang w:eastAsia="en-US"/>
        </w:rPr>
        <w:t>12 Порядка и оформляться по форме согласно приложению № 1 к настоящей Методике, сводный отчет – по форме согласно приложения № 2 к настоящей Методике.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2.2. По итогам публичных консультаций разработчик подготавливает заключение об оценке регулирующего воздействия, которое включает:</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2.2.1. Доработанный по результатам публичных консультаций сводный отчет.</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2.2.2. Сводку предложений.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2.3. Целями проведения публичных консультаций являются: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2.3.1. Получение дополнительной информации о существующей проблеме, возможных способах ее решения, группах лиц, затронутых </w:t>
      </w:r>
      <w:r w:rsidRPr="00004895">
        <w:rPr>
          <w:rFonts w:ascii="Times New Roman" w:hAnsi="Times New Roman" w:cs="Times New Roman"/>
          <w:sz w:val="28"/>
          <w:szCs w:val="28"/>
          <w:lang w:eastAsia="en-US"/>
        </w:rPr>
        <w:lastRenderedPageBreak/>
        <w:t>проблемой и предлагаемым способом регулирования, издержках и выгодах затронутых лиц.</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2.3.2.Улучшение качества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2.3.3. Вовлечение заинтересованных лиц в определение наилучших путей решения имеющихся проблем, поиск баланса интересов разных заинтересованных групп.</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2.4. Сроки проведения публичных консультаций не должны быть менее сроков, определенных </w:t>
      </w:r>
      <w:hyperlink r:id="rId12" w:history="1">
        <w:r w:rsidRPr="00004895">
          <w:rPr>
            <w:rFonts w:ascii="Times New Roman" w:hAnsi="Times New Roman" w:cs="Times New Roman"/>
            <w:sz w:val="28"/>
            <w:szCs w:val="28"/>
            <w:lang w:eastAsia="en-US"/>
          </w:rPr>
          <w:t xml:space="preserve">пунктом </w:t>
        </w:r>
      </w:hyperlink>
      <w:r w:rsidRPr="00004895">
        <w:rPr>
          <w:rFonts w:ascii="Times New Roman" w:hAnsi="Times New Roman" w:cs="Times New Roman"/>
          <w:sz w:val="28"/>
          <w:szCs w:val="28"/>
          <w:lang w:eastAsia="en-US"/>
        </w:rPr>
        <w:t xml:space="preserve">14 Порядка, и устанавливаются разработчиком с учетом степени регулирующего воздействия положений, содержащихся в проекте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Датой начала публичных консультаций считается дата размещения разработчиком уведомления,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сводного отчета на официальном сайте.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2.5. Для организации публичных консультаций разработчик размещает на официальном сайте уведомление и  проводит публичные консультации, извещая об их начале потенциальных участников. Организации, с которыми Администрацией муниципального образования Алапаевское заключены соглашения о сотрудничестве, при проведении ОРВ извещаются разработчиком. Круг органов и организаций, которым направляются извещения, определяется исходя из перечня групп, затронутых существованием проблемы, на решение которой направлено предлагаемое регулирование, а также групп, затронутых предлагаемым регулированием, указанных в сводном отчете. В случае наличия организаций и объединений указанных лиц, а также организаций, представляющих интересы указанных групп, уведомление должно быть направлено таким организациям и объединениям. Задачей разработчика является инициирование широкого обсуждения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сводного отчета и, по возможности, получение отклика от всех заинтересованных групп.</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2.6. Помимо получения письменных предложений от участников публичных консультаций, разработчиком при необходимости дополнительно используются иные формы общественного обсуждения. Предложения, полученные в ходе таких мероприятий, должны фиксироваться разработчиком и включаться в сводку предложений.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2.7. Все полученные в течение срока проведения публичных консультаций предложения учитываются разработчиком и вносятся в сводку предложений.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 сводке предложений указывается участник публичных консультаций, суть полученного предложения, информация об учете, частичном учете или отклонении предложения, указание на причины полного или частичного отклонения полученного предложения. В сводке предложений указываются также сведения об общем числе участников обсуждения; общем числе полученных предложений; общем числе учтенных, учтенных частично и отклоненных предложений.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2.8. По результатам публичных консультаций разработчик готовит заключение об ОРВ, которое включает в себя доработанный сводный отчет и сводку предложений. По результатам рассмотрения предложений, </w:t>
      </w:r>
      <w:r w:rsidRPr="00004895">
        <w:rPr>
          <w:rFonts w:ascii="Times New Roman" w:hAnsi="Times New Roman" w:cs="Times New Roman"/>
          <w:sz w:val="28"/>
          <w:szCs w:val="28"/>
          <w:lang w:eastAsia="en-US"/>
        </w:rPr>
        <w:lastRenderedPageBreak/>
        <w:t xml:space="preserve">поступивших в связи с проведением публичных консультаций, разработчик может принять мотивированное решение об отказе в подготовке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rPr>
          <w:rFonts w:ascii="Times New Roman" w:hAnsi="Times New Roman" w:cs="Times New Roman"/>
          <w:sz w:val="28"/>
          <w:szCs w:val="28"/>
          <w:lang w:eastAsia="en-US"/>
        </w:rPr>
      </w:pPr>
      <w:bookmarkStart w:id="3" w:name="Par226"/>
      <w:bookmarkEnd w:id="3"/>
    </w:p>
    <w:p w:rsidR="006D1861" w:rsidRPr="00004895" w:rsidRDefault="006D1861" w:rsidP="00004895">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en-US"/>
        </w:rPr>
      </w:pPr>
      <w:bookmarkStart w:id="4" w:name="Par47"/>
      <w:bookmarkStart w:id="5" w:name="Par67"/>
      <w:bookmarkEnd w:id="4"/>
      <w:bookmarkEnd w:id="5"/>
      <w:r w:rsidRPr="00004895">
        <w:rPr>
          <w:rFonts w:ascii="Times New Roman" w:hAnsi="Times New Roman" w:cs="Times New Roman"/>
          <w:b/>
          <w:bCs/>
          <w:sz w:val="28"/>
          <w:szCs w:val="28"/>
          <w:lang w:eastAsia="en-US"/>
        </w:rPr>
        <w:t>Глава 3. Составление сводного отчета (заключения)</w:t>
      </w:r>
    </w:p>
    <w:p w:rsidR="006D1861" w:rsidRPr="00004895" w:rsidRDefault="006D1861" w:rsidP="00004895">
      <w:pPr>
        <w:widowControl w:val="0"/>
        <w:autoSpaceDE w:val="0"/>
        <w:autoSpaceDN w:val="0"/>
        <w:adjustRightInd w:val="0"/>
        <w:spacing w:after="0" w:line="240" w:lineRule="auto"/>
        <w:ind w:firstLine="709"/>
        <w:rPr>
          <w:rFonts w:ascii="Times New Roman" w:hAnsi="Times New Roman" w:cs="Times New Roman"/>
          <w:sz w:val="28"/>
          <w:szCs w:val="28"/>
          <w:lang w:eastAsia="en-US"/>
        </w:rPr>
      </w:pP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3.1. Общие рекомендации по составлению сводного отчета.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случае принятия решения о разработке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разработчик подготавливает уведомление, текст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сводный отчет. Сводный отчет подписывается руководителем (начальником Комитета, управления, отдела) разработчика.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Сводный отчет должен содержать сведения по форме согласно приложению № 3 к настоящей Методике.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 сводном отчете указываются источники использованных данных. Расчеты, произведенные для заполнения соответствующих пунктов, приводятся в приложении к сводному отчету.   Если расчеты произведены на основании данных, не опубликованных в открытых источниках, такие данные также должны быть приведены в приложении к сводному отчету.</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3.2. Заполнение </w:t>
      </w:r>
      <w:hyperlink r:id="rId13" w:anchor="Par431" w:history="1">
        <w:r w:rsidRPr="00004895">
          <w:rPr>
            <w:rFonts w:ascii="Times New Roman" w:hAnsi="Times New Roman" w:cs="Times New Roman"/>
            <w:sz w:val="28"/>
            <w:szCs w:val="28"/>
            <w:lang w:eastAsia="en-US"/>
          </w:rPr>
          <w:t>раздела 1</w:t>
        </w:r>
      </w:hyperlink>
      <w:r w:rsidRPr="00004895">
        <w:rPr>
          <w:rFonts w:ascii="Times New Roman" w:hAnsi="Times New Roman" w:cs="Times New Roman"/>
          <w:sz w:val="28"/>
          <w:szCs w:val="28"/>
          <w:lang w:eastAsia="en-US"/>
        </w:rPr>
        <w:t xml:space="preserve"> сводного отчета «Общая информация».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14" w:anchor="Par431"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должны быть приведены реквизиты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подробные координаты разработчика.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Также в </w:t>
      </w:r>
      <w:hyperlink r:id="rId15" w:anchor="Par431"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в соответствующих пунктах должны быть указаны основания для разработки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нормативные правовые акты, из которых непосредственно вытекают цели предлагаемого регулирования.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качестве основания для разработки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указывается нормативный правовой акт, имеющий более высокую юридическую силу, либо поручение Губернатора Свердловской области, Председателя Правительства Свердловской области или дается указание на инициативный порядок разработки. В случае  если разработка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ведется не в инициативном порядке, приводятся конкретные пункты нормативных правовых актов, имеющих более высокую юридическую силу, во исполнение которых разрабатывается рассматриваемый проект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В случае если разработка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ведется в инициативном порядке, указываются причины (выявленные негативные явления и тенденции в регулируемой сфере), которые способствовали принятию решения о разработке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Информация, приводимая в данном </w:t>
      </w:r>
      <w:hyperlink r:id="rId16" w:anchor="Par431"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должна соответствовать информации, приведенной в других разделах сводного отчета.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3.3. Заполнение </w:t>
      </w:r>
      <w:hyperlink r:id="rId17" w:anchor="Par467" w:history="1">
        <w:r w:rsidRPr="00004895">
          <w:rPr>
            <w:rFonts w:ascii="Times New Roman" w:hAnsi="Times New Roman" w:cs="Times New Roman"/>
            <w:sz w:val="28"/>
            <w:szCs w:val="28"/>
            <w:lang w:eastAsia="en-US"/>
          </w:rPr>
          <w:t>раздела 2</w:t>
        </w:r>
      </w:hyperlink>
      <w:r w:rsidRPr="00004895">
        <w:rPr>
          <w:rFonts w:ascii="Times New Roman" w:hAnsi="Times New Roman" w:cs="Times New Roman"/>
          <w:sz w:val="28"/>
          <w:szCs w:val="28"/>
          <w:lang w:eastAsia="en-US"/>
        </w:rPr>
        <w:t xml:space="preserve"> сводного отчета «Степень регулирующего воздействия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разделе приводится результат отнесения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к высокой, средней или низкой степени регулирующего воздействия согласно анализу содержащихся в нем положений в соответствии с пунктом </w:t>
      </w:r>
      <w:hyperlink r:id="rId18" w:history="1">
        <w:r w:rsidRPr="00004895">
          <w:rPr>
            <w:rFonts w:ascii="Times New Roman" w:hAnsi="Times New Roman" w:cs="Times New Roman"/>
            <w:sz w:val="28"/>
            <w:szCs w:val="28"/>
            <w:lang w:eastAsia="en-US"/>
          </w:rPr>
          <w:t>7</w:t>
        </w:r>
      </w:hyperlink>
      <w:r w:rsidRPr="00004895">
        <w:rPr>
          <w:rFonts w:ascii="Times New Roman" w:hAnsi="Times New Roman" w:cs="Times New Roman"/>
          <w:sz w:val="28"/>
          <w:szCs w:val="28"/>
          <w:lang w:eastAsia="en-US"/>
        </w:rPr>
        <w:t xml:space="preserve"> Порядка.</w:t>
      </w:r>
    </w:p>
    <w:p w:rsidR="008D75B5" w:rsidRDefault="006D1861" w:rsidP="008D75B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обосновании даются пояснения, по каким из приведенных в пункте </w:t>
      </w:r>
      <w:hyperlink r:id="rId19" w:history="1">
        <w:r w:rsidRPr="00004895">
          <w:rPr>
            <w:rFonts w:ascii="Times New Roman" w:hAnsi="Times New Roman" w:cs="Times New Roman"/>
            <w:sz w:val="28"/>
            <w:szCs w:val="28"/>
            <w:lang w:eastAsia="en-US"/>
          </w:rPr>
          <w:t>7</w:t>
        </w:r>
      </w:hyperlink>
      <w:r w:rsidRPr="00004895">
        <w:rPr>
          <w:rFonts w:ascii="Times New Roman" w:hAnsi="Times New Roman" w:cs="Times New Roman"/>
          <w:sz w:val="28"/>
          <w:szCs w:val="28"/>
          <w:lang w:eastAsia="en-US"/>
        </w:rPr>
        <w:t xml:space="preserve"> </w:t>
      </w:r>
      <w:r w:rsidRPr="00004895">
        <w:rPr>
          <w:rFonts w:ascii="Times New Roman" w:hAnsi="Times New Roman" w:cs="Times New Roman"/>
          <w:sz w:val="28"/>
          <w:szCs w:val="28"/>
          <w:lang w:eastAsia="en-US"/>
        </w:rPr>
        <w:lastRenderedPageBreak/>
        <w:t xml:space="preserve">Порядка основаниям проводилось отнесение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к той или иной степени регулирующего воздействия.</w:t>
      </w:r>
    </w:p>
    <w:p w:rsidR="006D1861" w:rsidRPr="00004895" w:rsidRDefault="006D1861" w:rsidP="008D75B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Для </w:t>
      </w:r>
      <w:r w:rsidR="00F07574">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с высокой степенью регулирующего воздействия в обосновании приводятся формулировки конкретных положений или ссылки на структурные единицы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содержащие такие положения, которые устанавливают ранее не предусмотренные законодательством обязанности, запреты и ограничения для физических и юридических лиц в сфере предпринимательской и </w:t>
      </w:r>
      <w:r w:rsidR="00213415" w:rsidRPr="00004895">
        <w:rPr>
          <w:rFonts w:ascii="Times New Roman" w:hAnsi="Times New Roman" w:cs="Times New Roman"/>
          <w:sz w:val="28"/>
          <w:szCs w:val="28"/>
        </w:rPr>
        <w:t xml:space="preserve">иной экономической деятельности </w:t>
      </w:r>
      <w:r w:rsidRPr="00004895">
        <w:rPr>
          <w:rFonts w:ascii="Times New Roman" w:hAnsi="Times New Roman" w:cs="Times New Roman"/>
          <w:sz w:val="28"/>
          <w:szCs w:val="28"/>
          <w:lang w:eastAsia="en-US"/>
        </w:rPr>
        <w:t xml:space="preserve">или способствуют их установлению, а также положения, приводящие к возникновению ранее не предусмотренных законодательством расходов физических и юридических лиц в сфере предпринимательской и </w:t>
      </w:r>
      <w:r w:rsidR="00213415" w:rsidRPr="00004895">
        <w:rPr>
          <w:rFonts w:ascii="Times New Roman" w:hAnsi="Times New Roman" w:cs="Times New Roman"/>
          <w:sz w:val="28"/>
          <w:szCs w:val="28"/>
        </w:rPr>
        <w:t>иной экономической деятельности</w:t>
      </w:r>
      <w:r w:rsidRPr="00004895">
        <w:rPr>
          <w:rFonts w:ascii="Times New Roman" w:hAnsi="Times New Roman" w:cs="Times New Roman"/>
          <w:sz w:val="28"/>
          <w:szCs w:val="28"/>
          <w:lang w:eastAsia="en-US"/>
        </w:rPr>
        <w:t xml:space="preserve">. При этом достаточно указать одно положение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имеющее высокую степень регулирующего воздействия.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Для </w:t>
      </w:r>
      <w:r w:rsidR="00F07574">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которые относятся к средней степени регулирующего воздействия, приводится краткое описание ранее предусмотренных законодательством обязанностей, запретов и ограничений для физических и юридических лиц в сфере предпринимательской и </w:t>
      </w:r>
      <w:r w:rsidR="00213415" w:rsidRPr="00004895">
        <w:rPr>
          <w:rFonts w:ascii="Times New Roman" w:hAnsi="Times New Roman" w:cs="Times New Roman"/>
          <w:sz w:val="28"/>
          <w:szCs w:val="28"/>
        </w:rPr>
        <w:t>иной экономической деятельности</w:t>
      </w:r>
      <w:r w:rsidR="00213415" w:rsidRPr="00004895">
        <w:rPr>
          <w:rFonts w:ascii="Times New Roman" w:hAnsi="Times New Roman" w:cs="Times New Roman"/>
          <w:sz w:val="28"/>
          <w:szCs w:val="28"/>
          <w:lang w:eastAsia="en-US"/>
        </w:rPr>
        <w:t xml:space="preserve"> </w:t>
      </w:r>
      <w:r w:rsidRPr="00004895">
        <w:rPr>
          <w:rFonts w:ascii="Times New Roman" w:hAnsi="Times New Roman" w:cs="Times New Roman"/>
          <w:sz w:val="28"/>
          <w:szCs w:val="28"/>
          <w:lang w:eastAsia="en-US"/>
        </w:rPr>
        <w:t xml:space="preserve">со ссылкой на действующие нормативные правовые акты и положения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изменяющие указанные обязанности, запреты и ограничения, а также положения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приводящих к увеличению ранее предусмотренных законодательством расходов физических и юридических лиц в сфере предпринимательской и </w:t>
      </w:r>
      <w:r w:rsidR="00213415" w:rsidRPr="00004895">
        <w:rPr>
          <w:rFonts w:ascii="Times New Roman" w:hAnsi="Times New Roman" w:cs="Times New Roman"/>
          <w:sz w:val="28"/>
          <w:szCs w:val="28"/>
        </w:rPr>
        <w:t>иной экономической деятельности</w:t>
      </w:r>
      <w:r w:rsidRPr="00004895">
        <w:rPr>
          <w:rFonts w:ascii="Times New Roman" w:hAnsi="Times New Roman" w:cs="Times New Roman"/>
          <w:sz w:val="28"/>
          <w:szCs w:val="28"/>
          <w:lang w:eastAsia="en-US"/>
        </w:rPr>
        <w:t>, и оценки текущего уровня расходов, связанных с данными обязанностями, запретами и ограничениями.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Для </w:t>
      </w:r>
      <w:r w:rsidR="00F07574">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относящихся к низкой степени регулирующего воздействия, указывается, что проект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не содержит положений, предусмотренных подпунктом  9.</w:t>
      </w:r>
      <w:hyperlink r:id="rId20" w:history="1">
        <w:r w:rsidRPr="00004895">
          <w:rPr>
            <w:rFonts w:ascii="Times New Roman" w:hAnsi="Times New Roman" w:cs="Times New Roman"/>
            <w:sz w:val="28"/>
            <w:szCs w:val="28"/>
            <w:lang w:eastAsia="en-US"/>
          </w:rPr>
          <w:t>3</w:t>
        </w:r>
      </w:hyperlink>
      <w:r w:rsidRPr="00004895">
        <w:rPr>
          <w:rFonts w:ascii="Times New Roman" w:hAnsi="Times New Roman" w:cs="Times New Roman"/>
          <w:sz w:val="28"/>
          <w:szCs w:val="28"/>
          <w:lang w:eastAsia="en-US"/>
        </w:rPr>
        <w:t xml:space="preserve"> пункта 9 Порядка.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3.4. Заполнение </w:t>
      </w:r>
      <w:hyperlink r:id="rId21" w:anchor="Par481" w:history="1">
        <w:r w:rsidRPr="00004895">
          <w:rPr>
            <w:rFonts w:ascii="Times New Roman" w:hAnsi="Times New Roman" w:cs="Times New Roman"/>
            <w:sz w:val="28"/>
            <w:szCs w:val="28"/>
            <w:lang w:eastAsia="en-US"/>
          </w:rPr>
          <w:t>раздела 3</w:t>
        </w:r>
      </w:hyperlink>
      <w:r w:rsidRPr="00004895">
        <w:rPr>
          <w:rFonts w:ascii="Times New Roman" w:hAnsi="Times New Roman" w:cs="Times New Roman"/>
          <w:sz w:val="28"/>
          <w:szCs w:val="28"/>
          <w:lang w:eastAsia="en-US"/>
        </w:rPr>
        <w:t xml:space="preserve"> сводного отчета «Описание проблемы,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22" w:anchor="Par481"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должно быть обосновано существование проблемы, на решение которой направлено действие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описаны негативные эффекты, связанные с существованием проблемы, риски и последствия сохранения текущей ситуации.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Проблема должна быть сформулирована и описана максимально конкретно. По возможности проблема должна быть оценена количественно с использованием данных из официальных и (или) иных опубликованных источников, которые могут быть верифицированы другими заинтересованными лицами. Желательным является подтверждение существования проблемы с использованием данных из нескольких независимых источников.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Не является проблемой отсутствие нормативного правового регулирования какой-либо сферы. Нормативное правовое регулирование является способом решения проблемы.</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lastRenderedPageBreak/>
        <w:t xml:space="preserve">Наличие поручения о разработке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не является обоснованием наличия проблемы. Это управленческое решение, направленное на минимизацию влияния данной проблемы.</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Проблемы выявляются на основе: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проведения экспертизы действующих нормативных правовых актов - выявления несоответствия заявленных целей действующих нормативных правовых актов фактическим результатам их реализации;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обращения граждан и организаций, свидетельствующие о наличии проблемы; при этом важно иметь виду, что обращения могут быть как следствием наличия системной проблемы, так и частным случаем, когда указанная проблема не является проблемой изменения регулирования в целом;</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данных органов муниципального контроля (надзора), статистических данных о случаях причинения вреда жизни, здоровью, имуществу, нанесения экологического ущерба;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данных опросов общественного мнения, обследований предприятий, иных данных независимых исследований;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иных данных, подтверждающих наличие существования проблемы.</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 сводном отчете необходимо указать негативные эффекты, связанные с наличием проблемы. Такие эффекты могут проявляться в следующем:</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высокие издержки применения участниками отношений установленных процедур. Подтверждением наличия этого эффекта могут быть количественные оценки стоимости и продолжительности;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недостаток информации для рационального выбора и принятия решений участниками отношений. Вследствие недостатка информации у участников отношений возможны такие негативные последствия, как возможность недобросовестного поведения более информированных участников отношений в отношении, менее информированных участников отношений, негативные изменения общих рыночных условий, в том числе недобросовестная конкуренция, неэффективное размещение ресурсов и так далее;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наличие прочих негативных эффектов для общества, в том числе для экологии, безопасности, состояния конкуренции, инвестиционного климата, социального благополучия, иных негативных эффектов.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Разработчик указывает иные, важные с его точки зрения, негативные эффекты для общества в целом или отдельных групп участников отношений. Наличие таких негативных эффектов также должно быть подтверждено объективными данными.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При выявлении причин и факторов существования проблемы следует опираться на данные исследований, собственную экспертную оценку, мнения участников отношений. При этом необходимо учитывать возможный риск предоставления участниками отношений искаженных сведений. Причинно-следственная связь между проблемой и факторами, обуславливающими ее существование, должна быть логически обоснована. Выявление факторов и условий существования проблемы является важным пунктом публичных </w:t>
      </w:r>
      <w:r w:rsidRPr="00004895">
        <w:rPr>
          <w:rFonts w:ascii="Times New Roman" w:hAnsi="Times New Roman" w:cs="Times New Roman"/>
          <w:sz w:val="28"/>
          <w:szCs w:val="28"/>
          <w:lang w:eastAsia="en-US"/>
        </w:rPr>
        <w:lastRenderedPageBreak/>
        <w:t xml:space="preserve">консультаций, как при обсуждении уведомления, так и непосредственно текста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сводного отчета.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 сводном отчете приводится информация о времени возникновения проблемы, а также времени выявления проблемы. Разработчику следует определить, идет ли речь о новой проблеме или проблема существует в течение длительного времени, но до настоящего момента не решалась или усилия по ее решению не привели к позитивным результатам. Если проблема существует в течение длительного времени, и предпринимались определенные меры, направленные на ее решение, то необходимо указать, какие именно меры и когда были предприняты, каковы были результаты и почему, по мнению разработчика, принятые меры явились или являются недостаточными и не привели к достижению цели. Здесь же приводятся сведения об объемах ресурсов (в том числе бюджетных), затраченных на решение данной проблемы, если для решения проблемы были проведены мероприятия, связанные с финансовыми затратами.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При определении причин невозможности устранения проблемы участниками соответствующих отношений самостоятельно без вмешательства государства необходимо обосновать, почему без введения нового регулирования проблема не может исчезнуть или стать незначимой для участников отношений.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Необходимо описать, как может развиваться проблема и связанные с ней негативные эффекты без вмешательства государства (отразить базовый сценарий развития событий). Ввиду прогнозного характера такого анализа следует указать условия, при сохранении которых возможно указанное развитие. Если проводится экстраполяция имеющихся данных на будущие периоды, необходимо указать обоснование, почему такая экстраполяция не вызвана случайными и (или) временными факторами. В том случае, если возможны несколько сценариев развития событий, необходимо дать их описание и оценку условий, при которых более вероятным оказывается тот или иной сценарий.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Также в данном </w:t>
      </w:r>
      <w:hyperlink r:id="rId23" w:anchor="Par481"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может быть приведена любая дополнительная информация, позволяющая более точно характеризовать проблему, на решение которой направлен предлагаемый способ регулирования, негативные эффекты, в которых она проявляется, и их масштаб, а также информация о наличии взаимосвязанных проблем и отношений, уровне развития технологий в данной области, </w:t>
      </w:r>
      <w:r w:rsidR="00213415" w:rsidRPr="00004895">
        <w:rPr>
          <w:rFonts w:ascii="Times New Roman" w:hAnsi="Times New Roman" w:cs="Times New Roman"/>
          <w:sz w:val="28"/>
          <w:szCs w:val="28"/>
        </w:rPr>
        <w:t>иной экономической деятельности</w:t>
      </w:r>
      <w:r w:rsidRPr="00004895">
        <w:rPr>
          <w:rFonts w:ascii="Times New Roman" w:hAnsi="Times New Roman" w:cs="Times New Roman"/>
          <w:sz w:val="28"/>
          <w:szCs w:val="28"/>
          <w:lang w:eastAsia="en-US"/>
        </w:rPr>
        <w:t xml:space="preserve"> участников отношений.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3.5. Заполнение </w:t>
      </w:r>
      <w:hyperlink r:id="rId24" w:anchor="Par568" w:history="1">
        <w:r w:rsidRPr="00004895">
          <w:rPr>
            <w:rFonts w:ascii="Times New Roman" w:hAnsi="Times New Roman" w:cs="Times New Roman"/>
            <w:sz w:val="28"/>
            <w:szCs w:val="28"/>
            <w:lang w:eastAsia="en-US"/>
          </w:rPr>
          <w:t>раздела 4</w:t>
        </w:r>
      </w:hyperlink>
      <w:r w:rsidRPr="00004895">
        <w:rPr>
          <w:rFonts w:ascii="Times New Roman" w:hAnsi="Times New Roman" w:cs="Times New Roman"/>
          <w:sz w:val="28"/>
          <w:szCs w:val="28"/>
          <w:lang w:eastAsia="en-US"/>
        </w:rPr>
        <w:t xml:space="preserve"> сводного отчета «Описание предлагаемого регулирования и иных возможных способов решения проблемы».</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Выбранный способ регулирования должен существенным образом снижать негативное воздействие проблемы в сфере регулирования (обеспечивать достижение целей регулирования).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Необходимо четко описать, в чем именно состоит предлагаемый способ регулирования: на какие отношения и каких именно участников отношений распространяется регулирование, какие требования к участникам отношений, </w:t>
      </w:r>
      <w:r w:rsidRPr="00004895">
        <w:rPr>
          <w:rFonts w:ascii="Times New Roman" w:hAnsi="Times New Roman" w:cs="Times New Roman"/>
          <w:sz w:val="28"/>
          <w:szCs w:val="28"/>
          <w:lang w:eastAsia="en-US"/>
        </w:rPr>
        <w:lastRenderedPageBreak/>
        <w:t xml:space="preserve">видам деятельности устанавливаются (изменяются или отменяются) предлагаемым проектом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какие новые права возникают у участников отношений, каким образом они будут реализованы и какими механизмами соблюдение требований будет контролироваться.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 сводном отчете приводится описание иных способов решения проблемы и достижения поставленных целей в том же формате, что и описание предлагаемого регулирования. Если иного, кроме предложенного разработчиком, способа достижения целей не существует (не приведено), то следует убедиться, что формулировка цели не предопределяет выбор конкретного способа ее достижения.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25" w:anchor="Par568"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приводится обоснование, почему из возможных способов решения проблемы был выбран именно предложенный. Наилучшим обоснованием является количественное сопоставление издержек и выгод различных способов решения проблемы. В отсутствие возможности провести соответствующие расчеты должны быть логически обоснованы сравнительные преимущества выбранного способа. Наиболее детальные обоснования предпочтительности выбранного способа требуются для положений, обладающих высокой степенью регулирующего воздействия. Необходимо обосновать, что нужный результат не может быть получен при регулирующем воздействии меньшей степени.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3.6. Заполнение </w:t>
      </w:r>
      <w:hyperlink r:id="rId26" w:anchor="Par595" w:history="1">
        <w:r w:rsidRPr="00004895">
          <w:rPr>
            <w:rFonts w:ascii="Times New Roman" w:hAnsi="Times New Roman" w:cs="Times New Roman"/>
            <w:sz w:val="28"/>
            <w:szCs w:val="28"/>
            <w:lang w:eastAsia="en-US"/>
          </w:rPr>
          <w:t>раздела 5</w:t>
        </w:r>
      </w:hyperlink>
      <w:r w:rsidRPr="00004895">
        <w:rPr>
          <w:rFonts w:ascii="Times New Roman" w:hAnsi="Times New Roman" w:cs="Times New Roman"/>
          <w:sz w:val="28"/>
          <w:szCs w:val="28"/>
          <w:lang w:eastAsia="en-US"/>
        </w:rPr>
        <w:t xml:space="preserve"> сводного отчета «Основные группы субъектов предпринимательской и </w:t>
      </w:r>
      <w:r w:rsidR="00213415" w:rsidRPr="00004895">
        <w:rPr>
          <w:rFonts w:ascii="Times New Roman" w:hAnsi="Times New Roman" w:cs="Times New Roman"/>
          <w:sz w:val="28"/>
          <w:szCs w:val="28"/>
        </w:rPr>
        <w:t>иной экономической деятельности</w:t>
      </w:r>
      <w:r w:rsidRPr="00004895">
        <w:rPr>
          <w:rFonts w:ascii="Times New Roman" w:hAnsi="Times New Roman" w:cs="Times New Roman"/>
          <w:sz w:val="28"/>
          <w:szCs w:val="28"/>
          <w:lang w:eastAsia="en-US"/>
        </w:rPr>
        <w:t>, иные заинтересованные лица, интересы которых будут затронуты предлагаемым правовым регулированием, оценка количества таких субъектов».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 В данном </w:t>
      </w:r>
      <w:hyperlink r:id="rId27" w:anchor="Par595"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указываются группы участников отношений, интересы которых будут затронуты предлагаемым регулированием, а также дается количественная оценка числа участников каждой группы. Указание следует начинать с групп, которые непосредственно являются объектом регулирования (у которых возникают новые обязанности, права, в отношении которых устанавливаются запреты или ограничения). Источником могут быть статистические данные о количестве предприятий (граждан) той или иной категории, данные реестров о количестве выданных лицензий, полученных разрешений и иные имеющиеся данные. Возможно использование результатов исследований рынков, иных независимых исследований. При невозможности точной однозначной оценки количества субъектов допустимо приведение интервальных оценок, с обоснованием методов получения таких оценок.</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Прогноз изменения числа участников должен быть обоснован. В некоторых случаях возможна экстраполяция существующей динамики численности числа участников. Однако необходимо принимать во внимание те изменения, которые прямо следуют из предлагаемого регулирования, например, ужесточение требований к участникам определенного вида деятельности, вероятно, приведет к сокращению числа таких участников, даже если до введения регулирования их численность росла.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3.7. Заполнение </w:t>
      </w:r>
      <w:hyperlink r:id="rId28" w:anchor="Par621" w:history="1">
        <w:r w:rsidRPr="00004895">
          <w:rPr>
            <w:rFonts w:ascii="Times New Roman" w:hAnsi="Times New Roman" w:cs="Times New Roman"/>
            <w:sz w:val="28"/>
            <w:szCs w:val="28"/>
            <w:lang w:eastAsia="en-US"/>
          </w:rPr>
          <w:t>раздела 6</w:t>
        </w:r>
      </w:hyperlink>
      <w:r w:rsidRPr="00004895">
        <w:rPr>
          <w:rFonts w:ascii="Times New Roman" w:hAnsi="Times New Roman" w:cs="Times New Roman"/>
          <w:sz w:val="28"/>
          <w:szCs w:val="28"/>
          <w:lang w:eastAsia="en-US"/>
        </w:rPr>
        <w:t xml:space="preserve"> сводного отчета «Новые функции, </w:t>
      </w:r>
      <w:r w:rsidRPr="00004895">
        <w:rPr>
          <w:rFonts w:ascii="Times New Roman" w:hAnsi="Times New Roman" w:cs="Times New Roman"/>
          <w:sz w:val="28"/>
          <w:szCs w:val="28"/>
          <w:lang w:eastAsia="en-US"/>
        </w:rPr>
        <w:lastRenderedPageBreak/>
        <w:t>полномочия, обязанности и права Администрации муниципального образования Алапаевское или сведения об их изменении, а также порядок их реализации».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29" w:anchor="Par621"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необходимо указать все функции, полномочия, обязанности и права Администрации муниципального образования Алапаевское, которые вводятся или изменяются. Кратко описывается порядок реализации соответствующих функций, каким именно органом они реализуются (будут реализовываться). Под порядком реализации функции, в том числе понимаются постоянное наблюдение, выборочные проверки (документарные, выездные), анализ отчетности и (или) статистических данных, выдача разрешений, согласование, экспертиза, прием уведомлений.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По каждой изменяемой функции необходимо указать изменение трудозатрат. Приводятся данные о совокупном изменении трудозатрат по всем органам, реализующим соответствующую функцию.</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 случае появления новой функции указываются дополнительные трудозатраты по ее реализации. Не допускается указание, что введение новой функции не потребует дополнительных трудозатрат: любое новое действие, процедура, обязанность предполагают дополнительные трудозатраты. Прогноз трудозатрат на осуществление новой функции делается на основе оценки трудозатрат по аналогичным функциям и объему предполагаемой деятельности.</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30" w:anchor="Par621"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сводного отчета указываются также иные ресурсы, которые потребуются дополнительно или будут высвобождены в результате появления (изменения) функций.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3.8. Заполнение </w:t>
      </w:r>
      <w:hyperlink r:id="rId31" w:anchor="Par644" w:history="1">
        <w:r w:rsidRPr="00004895">
          <w:rPr>
            <w:rFonts w:ascii="Times New Roman" w:hAnsi="Times New Roman" w:cs="Times New Roman"/>
            <w:sz w:val="28"/>
            <w:szCs w:val="28"/>
            <w:lang w:eastAsia="en-US"/>
          </w:rPr>
          <w:t>раздела 7</w:t>
        </w:r>
      </w:hyperlink>
      <w:r w:rsidRPr="00004895">
        <w:rPr>
          <w:rFonts w:ascii="Times New Roman" w:hAnsi="Times New Roman" w:cs="Times New Roman"/>
          <w:sz w:val="28"/>
          <w:szCs w:val="28"/>
          <w:lang w:eastAsia="en-US"/>
        </w:rPr>
        <w:t xml:space="preserve"> сводного отчета «Оценка соответствующих расходов (возможных поступлений)  бюджета муниципального образования Алапаевское».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32" w:anchor="Par644"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сводного отчета указывается оценка влияния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на уровень расходов местного бюджета, оценка возможных поступлений, вызванных введением, изменением или отменой регулирования. Указанная оценка проводится в разрезе новых (изменяемых) функций, полномочий, обязанностей или прав органов местного самоуправления. Оценка расходов и возможных поступлений приводится в рублях в текущих ценах соответствующих лет. При оценке расходов и возможных поступлений используются индексы-дефляторы.</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Введение или изменение функций, полномочий, обязанностей и прав органов местного самоуправления и хозяйствующих субъектов могут приводить к:</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росту или сокращению (экономии) расходов местного бюджета;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дополнительным (за счет появления новых источников или за счет расширения доходной базы) или выпадающим (сокращению объемов поступлений налогов, сборов, неналоговых доходов) доходам местного бюджета.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При характеристике расходов выделяют единовременные и периодические расходы. Периодические расходы приводятся с указанием </w:t>
      </w:r>
      <w:r w:rsidRPr="00004895">
        <w:rPr>
          <w:rFonts w:ascii="Times New Roman" w:hAnsi="Times New Roman" w:cs="Times New Roman"/>
          <w:sz w:val="28"/>
          <w:szCs w:val="28"/>
          <w:lang w:eastAsia="en-US"/>
        </w:rPr>
        <w:lastRenderedPageBreak/>
        <w:t>периода их осуществления.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Виды единовременных и периодических расходов приводятся в соответствии с видами расходов местного бюджета (по выбору разработчика) с пояснениями (например, «расходы на содержание дополнительной численности инспекторов», «расходы на создание информационной системы мониторинга»).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Данные о возможных поступлениях (доходах) представляются в разрезе администраторов доходов в соответствии с бюджетным законодательством Российской Федерации, в которые отчисляются налоговые и неналоговые доходы, с корректировкой на объем выпадающих доходов, с указанием причин и объемов недополучения доходов (снижение ставок, введение налоговых льгот и налоговых вычетов).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На основе оценки доходов и расходов по каждой функции формируется итоговая оценка единовременных расходов, периодических расходов и доходов. При формировании сумм учитываются все виды влияния на доходы и расходы (например, итоговый объем доходов равен объему дополнительных доходов, уменьшенному на объем выпадающих доходов).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Также в данном </w:t>
      </w:r>
      <w:hyperlink r:id="rId33" w:anchor="Par644"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сводного отчета приводятся иные имеющиеся сведения о расходах (возможных поступлениях) местного бюджета. В частности, в данном пункте указываются итоговое соотношение расходов и возможных поступлений, их соотношение по времени реализации правового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(если указанные расходы и поступления неравномерны во времени; так, при высоких единовременных расходах первого года реализации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объем дополнительных доходов за трехлетний период может не превышать планируемый объем расходов).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3.9. Заполнение </w:t>
      </w:r>
      <w:hyperlink r:id="rId34" w:anchor="Par700" w:history="1">
        <w:r w:rsidRPr="00004895">
          <w:rPr>
            <w:rFonts w:ascii="Times New Roman" w:hAnsi="Times New Roman" w:cs="Times New Roman"/>
            <w:sz w:val="28"/>
            <w:szCs w:val="28"/>
            <w:lang w:eastAsia="en-US"/>
          </w:rPr>
          <w:t xml:space="preserve">раздела </w:t>
        </w:r>
      </w:hyperlink>
      <w:r w:rsidRPr="00004895">
        <w:rPr>
          <w:rFonts w:ascii="Times New Roman" w:hAnsi="Times New Roman" w:cs="Times New Roman"/>
          <w:sz w:val="28"/>
          <w:szCs w:val="28"/>
          <w:lang w:eastAsia="en-US"/>
        </w:rPr>
        <w:t xml:space="preserve">8 сводного отчета «Новые обязанности или ограничения для субъектов предпринимательской и </w:t>
      </w:r>
      <w:r w:rsidR="00213415" w:rsidRPr="00004895">
        <w:rPr>
          <w:rFonts w:ascii="Times New Roman" w:hAnsi="Times New Roman" w:cs="Times New Roman"/>
          <w:sz w:val="28"/>
          <w:szCs w:val="28"/>
        </w:rPr>
        <w:t>иной экономической деятельности</w:t>
      </w:r>
      <w:r w:rsidR="00213415" w:rsidRPr="00004895">
        <w:rPr>
          <w:rFonts w:ascii="Times New Roman" w:hAnsi="Times New Roman" w:cs="Times New Roman"/>
          <w:sz w:val="28"/>
          <w:szCs w:val="28"/>
          <w:lang w:eastAsia="en-US"/>
        </w:rPr>
        <w:t xml:space="preserve"> </w:t>
      </w:r>
      <w:r w:rsidRPr="00004895">
        <w:rPr>
          <w:rFonts w:ascii="Times New Roman" w:hAnsi="Times New Roman" w:cs="Times New Roman"/>
          <w:sz w:val="28"/>
          <w:szCs w:val="28"/>
          <w:lang w:eastAsia="en-US"/>
        </w:rPr>
        <w:t xml:space="preserve">либо изменение содержания существующих обязанностей и ограничений, порядок организации их исполнения, а также оценка расходов и доходов субъектов предпринимательской и </w:t>
      </w:r>
      <w:r w:rsidR="00213415" w:rsidRPr="00004895">
        <w:rPr>
          <w:rFonts w:ascii="Times New Roman" w:hAnsi="Times New Roman" w:cs="Times New Roman"/>
          <w:sz w:val="28"/>
          <w:szCs w:val="28"/>
        </w:rPr>
        <w:t>иной экономической деятельности</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35" w:anchor="Par700"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сводного отчета приводятся группы участников отношений так, как они указаны в </w:t>
      </w:r>
      <w:hyperlink r:id="rId36" w:anchor="Par595" w:history="1">
        <w:r w:rsidRPr="00004895">
          <w:rPr>
            <w:rFonts w:ascii="Times New Roman" w:hAnsi="Times New Roman" w:cs="Times New Roman"/>
            <w:sz w:val="28"/>
            <w:szCs w:val="28"/>
            <w:lang w:eastAsia="en-US"/>
          </w:rPr>
          <w:t xml:space="preserve">разделе </w:t>
        </w:r>
      </w:hyperlink>
      <w:r w:rsidRPr="00004895">
        <w:rPr>
          <w:rFonts w:ascii="Times New Roman" w:hAnsi="Times New Roman" w:cs="Times New Roman"/>
          <w:sz w:val="28"/>
          <w:szCs w:val="28"/>
          <w:lang w:eastAsia="en-US"/>
        </w:rPr>
        <w:t xml:space="preserve">5 сводного отчета, новые обязанности и ограничения или изменения существующих обязанностей и ограничений, которые вводятся проектом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Необходимо также указать порядок организации исполнения новых обязанностей и соблюдения ограничений. Такой порядок может предполагать технологические изменения деятельности участников отношений (например, использование новых технологий и (или) оборудования для выполнения требований), дополнительные информационные требования (например, предоставление отчетности, дополнительное информирование потребителей), ограничения по месту или времени осуществления деятельности (например, ограничения на реализацию некоторых видов товаров в определенных местах и (или) в определенный промежуток времени) и другое. Если порядок должен быть определен другим нормативным правовым актом, указывается </w:t>
      </w:r>
      <w:r w:rsidRPr="00004895">
        <w:rPr>
          <w:rFonts w:ascii="Times New Roman" w:hAnsi="Times New Roman" w:cs="Times New Roman"/>
          <w:sz w:val="28"/>
          <w:szCs w:val="28"/>
          <w:lang w:eastAsia="en-US"/>
        </w:rPr>
        <w:lastRenderedPageBreak/>
        <w:t xml:space="preserve">необходимость принятия соответствующего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Для каждой группы участников отношений, прямо или косвенно затронутых предлагаемым регулированием, приводится оценка ожидаемых дополнительных расходов и доходов.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 Оценка расходов и доходов приводится в рублях в текущих ценах соответствующих лет. При оценке расходов и доходов используются индексы-дефляторы. Для целей оценки доходов и расходов возможна группировка новых (изменяемых, отменяемых) обязанностей или прав, если выделение расходов и доходов по отдельному виду обязанностей не представляется возможным.</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Введение (отмена, изменение) обязанностей и прав участников отношений может приводить к росту или сокращению расходов участников, а также к дополнительным или выпадающим доходам (например, за счет сокращения объемов производства и продаж, сокращения числа участников рынка).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При характеристике расходов выделяют единовременные и периодические расходы. Периодические расходы приводятся с указанием периода их осуществления.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При определении доходов и расходов следует использовать официальные статистические данные, данные опросов представителей соответствующих групп (в том числе информацию, полученную в ходе публичных консультаций), социологических опросов, независимых исследований, мониторингов.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Для оценки расходов и доходов по каждой группе участников отношений и каждой категории требований определяются расходы и доходы «репрезентативного» участника, которые умножаются на число участников группы. Для периодических расходов принимается во внимание прогнозируемое изменение числа участников группы. При необходимости допускается применять и иные методы расчетов с соответствующим обоснованием.</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3.10. Заполнение </w:t>
      </w:r>
      <w:hyperlink r:id="rId37" w:anchor="Par773" w:history="1">
        <w:r w:rsidRPr="00004895">
          <w:rPr>
            <w:rFonts w:ascii="Times New Roman" w:hAnsi="Times New Roman" w:cs="Times New Roman"/>
            <w:sz w:val="28"/>
            <w:szCs w:val="28"/>
            <w:lang w:eastAsia="en-US"/>
          </w:rPr>
          <w:t xml:space="preserve">раздела </w:t>
        </w:r>
      </w:hyperlink>
      <w:r w:rsidRPr="00004895">
        <w:rPr>
          <w:rFonts w:ascii="Times New Roman" w:hAnsi="Times New Roman" w:cs="Times New Roman"/>
          <w:sz w:val="28"/>
          <w:szCs w:val="28"/>
          <w:lang w:eastAsia="en-US"/>
        </w:rPr>
        <w:t xml:space="preserve">9 сводного отчета «Предполагаемая дата вступления в силу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оценка необходимости установления переходного периода и (или) отсрочки вступления в силу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либо необходимость распространения предлагаемого регулирования на ранее возникшие отношения».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38" w:anchor="Par773"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указывается предполагаемая дата вступления в силу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наличие и сроки переходного периода и (или) отсрочки вступления в силу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Если отдельные положения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вступают в силу в разное время, приводятся такие положения (ссылки на них) и даты их вступления в силу.</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Если установлен переходный период и (или) отсрочка вступления в силу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приводится обоснование необходимости такой отсрочки. Необходимость переходного периода и (или) отсрочки вступления в силу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допускается обосновывать необходимостью технологических, </w:t>
      </w:r>
      <w:r w:rsidRPr="00004895">
        <w:rPr>
          <w:rFonts w:ascii="Times New Roman" w:hAnsi="Times New Roman" w:cs="Times New Roman"/>
          <w:sz w:val="28"/>
          <w:szCs w:val="28"/>
          <w:lang w:eastAsia="en-US"/>
        </w:rPr>
        <w:lastRenderedPageBreak/>
        <w:t>экономических, организационных и иных ограничений (указать, каких именно), не позволяющих группам участников отношений, включая органы государственной власти и местного самоуправления, немедленно приступить к исполнению новых обязанностей, значительными единовременными затратами участников отношений или бюджетной системы, необходимыми для реализации предлагаемого регулирования.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3.11. Заполнение </w:t>
      </w:r>
      <w:hyperlink r:id="rId39" w:anchor="Par806" w:history="1">
        <w:r w:rsidRPr="00004895">
          <w:rPr>
            <w:rFonts w:ascii="Times New Roman" w:hAnsi="Times New Roman" w:cs="Times New Roman"/>
            <w:sz w:val="28"/>
            <w:szCs w:val="28"/>
            <w:lang w:eastAsia="en-US"/>
          </w:rPr>
          <w:t>раздела 10</w:t>
        </w:r>
      </w:hyperlink>
      <w:r w:rsidRPr="00004895">
        <w:rPr>
          <w:rFonts w:ascii="Times New Roman" w:hAnsi="Times New Roman" w:cs="Times New Roman"/>
          <w:sz w:val="28"/>
          <w:szCs w:val="28"/>
          <w:lang w:eastAsia="en-US"/>
        </w:rPr>
        <w:t xml:space="preserve"> сводного отчета «Необходимые для достижения заявленных целей регулирования организационно-технические, методологические, информационные и иные мероприятия».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40" w:anchor="Par806"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указываются все мероприятия, которые необходимы для достижения заявленных целей регулирования и прямо не прописаны в проекте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в том числе:</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разработка подзаконных актов, инструкций, методических указаний и (или) иных документов;</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создание новых органов, структурных подразделений;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создание информационных ресурсов, баз данных;</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обучение сотрудников Администрации муниципального образования Алапаевское, иных участников отношений;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мероприятия по доведению информации до участников отношений;</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иные мероприятия.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По каждому мероприятию должен быть описан измеряемый результат, сроки реализации, даны оценки необходимых финансовых ресурсов и источников финансирования.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3.12. Заполнение </w:t>
      </w:r>
      <w:hyperlink r:id="rId41" w:anchor="Par830" w:history="1">
        <w:r w:rsidRPr="00004895">
          <w:rPr>
            <w:rFonts w:ascii="Times New Roman" w:hAnsi="Times New Roman" w:cs="Times New Roman"/>
            <w:sz w:val="28"/>
            <w:szCs w:val="28"/>
            <w:lang w:eastAsia="en-US"/>
          </w:rPr>
          <w:t>раздела 11</w:t>
        </w:r>
      </w:hyperlink>
      <w:r w:rsidRPr="00004895">
        <w:rPr>
          <w:rFonts w:ascii="Times New Roman" w:hAnsi="Times New Roman" w:cs="Times New Roman"/>
          <w:sz w:val="28"/>
          <w:szCs w:val="28"/>
          <w:lang w:eastAsia="en-US"/>
        </w:rPr>
        <w:t xml:space="preserve"> сводного отчета «Индикативные показатели, программы мониторинга и иные способы (методы) оценки достижения заявленных целей регулирования».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42" w:anchor="Par830"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указываются количественно измеримые показатели (индикаторы), которые характеризуют достижение целей регулирования. Показатели должны быть указаны по каждой цели. В случае если показатель прямо не рассчитывается статистическими органами, указываются способы расчета показателя и источники информации для его расчета.</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В случае, если показатель напрямую не рассчитывается государственными статистическими органами, необходимо оценить затраты на ведение мониторинга, включая затраты на сбор исходных данных и их обработку.</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3.13. Заполнение </w:t>
      </w:r>
      <w:hyperlink r:id="rId43" w:anchor="Par899" w:history="1">
        <w:r w:rsidRPr="00004895">
          <w:rPr>
            <w:rFonts w:ascii="Times New Roman" w:hAnsi="Times New Roman" w:cs="Times New Roman"/>
            <w:sz w:val="28"/>
            <w:szCs w:val="28"/>
            <w:lang w:eastAsia="en-US"/>
          </w:rPr>
          <w:t>раздела 12</w:t>
        </w:r>
      </w:hyperlink>
      <w:r w:rsidRPr="00004895">
        <w:rPr>
          <w:rFonts w:ascii="Times New Roman" w:hAnsi="Times New Roman" w:cs="Times New Roman"/>
          <w:sz w:val="28"/>
          <w:szCs w:val="28"/>
          <w:lang w:eastAsia="en-US"/>
        </w:rPr>
        <w:t xml:space="preserve"> сводного отчета «Иные сведения, которые, по мнению разработчика, позволяют оценить обоснованность предлагаемого регулирования».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данном </w:t>
      </w:r>
      <w:hyperlink r:id="rId44" w:anchor="Par899" w:history="1">
        <w:r w:rsidRPr="00004895">
          <w:rPr>
            <w:rFonts w:ascii="Times New Roman" w:hAnsi="Times New Roman" w:cs="Times New Roman"/>
            <w:sz w:val="28"/>
            <w:szCs w:val="28"/>
            <w:lang w:eastAsia="en-US"/>
          </w:rPr>
          <w:t>разделе</w:t>
        </w:r>
      </w:hyperlink>
      <w:r w:rsidRPr="00004895">
        <w:rPr>
          <w:rFonts w:ascii="Times New Roman" w:hAnsi="Times New Roman" w:cs="Times New Roman"/>
          <w:sz w:val="28"/>
          <w:szCs w:val="28"/>
          <w:lang w:eastAsia="en-US"/>
        </w:rPr>
        <w:t xml:space="preserve"> разработчик приводит любые дополнительные сведения, которые, по его мнению, подтверждают обоснованность предлагаемого регулирования, со ссылками на источники информации и методы расчетов (если применимо).</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3.14. Заполнение </w:t>
      </w:r>
      <w:hyperlink r:id="rId45" w:anchor="Par914" w:history="1">
        <w:r w:rsidRPr="00004895">
          <w:rPr>
            <w:rFonts w:ascii="Times New Roman" w:hAnsi="Times New Roman" w:cs="Times New Roman"/>
            <w:sz w:val="28"/>
            <w:szCs w:val="28"/>
            <w:lang w:eastAsia="en-US"/>
          </w:rPr>
          <w:t>раздела 13</w:t>
        </w:r>
      </w:hyperlink>
      <w:r w:rsidRPr="00004895">
        <w:rPr>
          <w:rFonts w:ascii="Times New Roman" w:hAnsi="Times New Roman" w:cs="Times New Roman"/>
          <w:sz w:val="28"/>
          <w:szCs w:val="28"/>
          <w:lang w:eastAsia="en-US"/>
        </w:rPr>
        <w:t xml:space="preserve"> сводного отчета «Сведения о проведении публичного обсуждения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сводного отчета, сроках его проведения, представителях предпринимательского сообщества, извещенных </w:t>
      </w:r>
      <w:r w:rsidRPr="00004895">
        <w:rPr>
          <w:rFonts w:ascii="Times New Roman" w:hAnsi="Times New Roman" w:cs="Times New Roman"/>
          <w:sz w:val="28"/>
          <w:szCs w:val="28"/>
          <w:lang w:eastAsia="en-US"/>
        </w:rPr>
        <w:lastRenderedPageBreak/>
        <w:t>о проведении публичных консультаций, а также о лицах, представивших предложения».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Заполнение </w:t>
      </w:r>
      <w:hyperlink r:id="rId46" w:anchor="Par914" w:history="1">
        <w:r w:rsidRPr="00004895">
          <w:rPr>
            <w:rFonts w:ascii="Times New Roman" w:hAnsi="Times New Roman" w:cs="Times New Roman"/>
            <w:sz w:val="28"/>
            <w:szCs w:val="28"/>
            <w:lang w:eastAsia="en-US"/>
          </w:rPr>
          <w:t>раздела 13</w:t>
        </w:r>
      </w:hyperlink>
      <w:r w:rsidRPr="00004895">
        <w:rPr>
          <w:rFonts w:ascii="Times New Roman" w:hAnsi="Times New Roman" w:cs="Times New Roman"/>
          <w:sz w:val="28"/>
          <w:szCs w:val="28"/>
          <w:lang w:eastAsia="en-US"/>
        </w:rPr>
        <w:t xml:space="preserve"> сводного отчета производится после проведения публичных консультаций по проекту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при подготовке заключения об ОРВ. </w:t>
      </w:r>
    </w:p>
    <w:p w:rsidR="006D1861" w:rsidRPr="00004895" w:rsidRDefault="006D1861" w:rsidP="00004895">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Сведения о размещении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сводного отчета представляют собой полный электронный адрес размещения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 сводного отчета  в информационно-телекоммуникационной сети Интернет. Простое указание на официальный сайт не допускается.</w:t>
      </w:r>
    </w:p>
    <w:p w:rsidR="006D1861" w:rsidRPr="00004895" w:rsidRDefault="006D1861" w:rsidP="00004895">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Указание сведений об организациях и лицах, предоставивших предложения, предполагает перечисление всех лиц, от которых поступили предложения в рамках публичного обсуждения.</w:t>
      </w:r>
    </w:p>
    <w:p w:rsidR="006D1861" w:rsidRPr="00004895" w:rsidRDefault="006D1861" w:rsidP="00004895">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3.15. Заполнение </w:t>
      </w:r>
      <w:hyperlink r:id="rId47" w:anchor="Par914" w:history="1">
        <w:r w:rsidRPr="00004895">
          <w:rPr>
            <w:rFonts w:ascii="Times New Roman" w:hAnsi="Times New Roman" w:cs="Times New Roman"/>
            <w:sz w:val="28"/>
            <w:szCs w:val="28"/>
            <w:lang w:eastAsia="en-US"/>
          </w:rPr>
          <w:t>раздела 14</w:t>
        </w:r>
      </w:hyperlink>
      <w:r w:rsidRPr="00004895">
        <w:rPr>
          <w:rFonts w:ascii="Times New Roman" w:hAnsi="Times New Roman" w:cs="Times New Roman"/>
          <w:sz w:val="28"/>
          <w:szCs w:val="28"/>
          <w:lang w:eastAsia="en-US"/>
        </w:rPr>
        <w:t xml:space="preserve"> сводного отчета ««Выводы о целесообразности предлагаемого регулирования».</w:t>
      </w:r>
    </w:p>
    <w:p w:rsidR="006D1861" w:rsidRPr="00004895" w:rsidRDefault="006D1861" w:rsidP="00004895">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Разработчик указывает положительные и негативные эффекты для общества, а также представляет любые дополнительные сведения, которые, по его мнению, подтверждают обоснованность предлагаемого регулирования, а также указывает о наличии либо об отсутствии в проекте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положений, вводящих избыточные обязанности, запреты и ограничения для физических и юридических лиц в сфере предпринимательской и </w:t>
      </w:r>
      <w:r w:rsidR="00213415" w:rsidRPr="00004895">
        <w:rPr>
          <w:rFonts w:ascii="Times New Roman" w:hAnsi="Times New Roman" w:cs="Times New Roman"/>
          <w:sz w:val="28"/>
          <w:szCs w:val="28"/>
        </w:rPr>
        <w:t>иной экономической деятельности</w:t>
      </w:r>
      <w:r w:rsidR="00213415" w:rsidRPr="00004895">
        <w:rPr>
          <w:rFonts w:ascii="Times New Roman" w:hAnsi="Times New Roman" w:cs="Times New Roman"/>
          <w:sz w:val="28"/>
          <w:szCs w:val="28"/>
          <w:lang w:eastAsia="en-US"/>
        </w:rPr>
        <w:t xml:space="preserve"> </w:t>
      </w:r>
      <w:r w:rsidRPr="00004895">
        <w:rPr>
          <w:rFonts w:ascii="Times New Roman" w:hAnsi="Times New Roman" w:cs="Times New Roman"/>
          <w:sz w:val="28"/>
          <w:szCs w:val="28"/>
          <w:lang w:eastAsia="en-US"/>
        </w:rPr>
        <w:t xml:space="preserve">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w:t>
      </w:r>
      <w:r w:rsidR="00213415" w:rsidRPr="00004895">
        <w:rPr>
          <w:rFonts w:ascii="Times New Roman" w:hAnsi="Times New Roman" w:cs="Times New Roman"/>
          <w:sz w:val="28"/>
          <w:szCs w:val="28"/>
        </w:rPr>
        <w:t>иной экономической деятельности</w:t>
      </w:r>
      <w:r w:rsidRPr="00004895">
        <w:rPr>
          <w:rFonts w:ascii="Times New Roman" w:hAnsi="Times New Roman" w:cs="Times New Roman"/>
          <w:sz w:val="28"/>
          <w:szCs w:val="28"/>
          <w:lang w:eastAsia="en-US"/>
        </w:rPr>
        <w:t>, а также местного бюджета, со ссылками на источники информации и методы расчетов (если применимо).</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3.16. Приложения к сводному отчету.</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 приложении к сводному отчету приводится сводка предложений, поступивших в связи с проведением публичных консультаций по проекту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с указанием сведений об их учете или причинах отклонения.</w:t>
      </w:r>
    </w:p>
    <w:p w:rsidR="006D1861" w:rsidRPr="00004895" w:rsidRDefault="006D1861" w:rsidP="00004895">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При наличии необходимости в иных приложениях к сводному отчету также представляются данные о расчетах, проведенных в ходе его составления.</w:t>
      </w:r>
    </w:p>
    <w:p w:rsidR="006D1861" w:rsidRPr="00004895" w:rsidRDefault="006D1861" w:rsidP="00004895">
      <w:pPr>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3.17.  По результатам проведения оценки регулирующего воздействия разработчик может принять мотивированное решение об отказе в подготовке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или его доработке в случае:</w:t>
      </w:r>
    </w:p>
    <w:p w:rsidR="006D1861" w:rsidRPr="00004895" w:rsidRDefault="006D1861" w:rsidP="00004895">
      <w:pPr>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выявления в проекте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положений, вводящих избыточные административные и иные ограничения и обязанности для субъектов предпринимательской и </w:t>
      </w:r>
      <w:r w:rsidR="00213415" w:rsidRPr="00004895">
        <w:rPr>
          <w:rFonts w:ascii="Times New Roman" w:hAnsi="Times New Roman" w:cs="Times New Roman"/>
          <w:sz w:val="28"/>
          <w:szCs w:val="28"/>
        </w:rPr>
        <w:t>иной экономической деятельности</w:t>
      </w:r>
      <w:r w:rsidRPr="00004895">
        <w:rPr>
          <w:rFonts w:ascii="Times New Roman" w:hAnsi="Times New Roman" w:cs="Times New Roman"/>
          <w:sz w:val="28"/>
          <w:szCs w:val="28"/>
          <w:lang w:eastAsia="en-US"/>
        </w:rPr>
        <w:t>;</w:t>
      </w:r>
    </w:p>
    <w:p w:rsidR="006D1861" w:rsidRPr="00004895" w:rsidRDefault="006D1861" w:rsidP="00004895">
      <w:pPr>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необоснованные расходы субъектов предпринимательской и </w:t>
      </w:r>
      <w:r w:rsidR="00213415" w:rsidRPr="00004895">
        <w:rPr>
          <w:rFonts w:ascii="Times New Roman" w:hAnsi="Times New Roman" w:cs="Times New Roman"/>
          <w:sz w:val="28"/>
          <w:szCs w:val="28"/>
        </w:rPr>
        <w:t>иной экономической деятельности</w:t>
      </w:r>
      <w:r w:rsidR="00213415" w:rsidRPr="00004895">
        <w:rPr>
          <w:rFonts w:ascii="Times New Roman" w:hAnsi="Times New Roman" w:cs="Times New Roman"/>
          <w:sz w:val="28"/>
          <w:szCs w:val="28"/>
          <w:lang w:eastAsia="en-US"/>
        </w:rPr>
        <w:t xml:space="preserve"> </w:t>
      </w:r>
      <w:r w:rsidRPr="00004895">
        <w:rPr>
          <w:rFonts w:ascii="Times New Roman" w:hAnsi="Times New Roman" w:cs="Times New Roman"/>
          <w:sz w:val="28"/>
          <w:szCs w:val="28"/>
          <w:lang w:eastAsia="en-US"/>
        </w:rPr>
        <w:t>или местного бюджета;</w:t>
      </w:r>
    </w:p>
    <w:p w:rsidR="006D1861" w:rsidRPr="00004895" w:rsidRDefault="006D1861" w:rsidP="00004895">
      <w:pPr>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способствующих ограничению конкуренции или приводящих к невозможности исполнения субъектами предпринимательской и </w:t>
      </w:r>
      <w:r w:rsidR="00213415" w:rsidRPr="00004895">
        <w:rPr>
          <w:rFonts w:ascii="Times New Roman" w:hAnsi="Times New Roman" w:cs="Times New Roman"/>
          <w:sz w:val="28"/>
          <w:szCs w:val="28"/>
        </w:rPr>
        <w:t>иной экономической деятельности</w:t>
      </w:r>
      <w:r w:rsidR="00213415" w:rsidRPr="00004895">
        <w:rPr>
          <w:rFonts w:ascii="Times New Roman" w:hAnsi="Times New Roman" w:cs="Times New Roman"/>
          <w:sz w:val="28"/>
          <w:szCs w:val="28"/>
          <w:lang w:eastAsia="en-US"/>
        </w:rPr>
        <w:t xml:space="preserve"> </w:t>
      </w:r>
      <w:r w:rsidRPr="00004895">
        <w:rPr>
          <w:rFonts w:ascii="Times New Roman" w:hAnsi="Times New Roman" w:cs="Times New Roman"/>
          <w:sz w:val="28"/>
          <w:szCs w:val="28"/>
          <w:lang w:eastAsia="en-US"/>
        </w:rPr>
        <w:t>возложенных на них обязанностей вследствие противоречий или пробелов в правовом регулировании;</w:t>
      </w:r>
    </w:p>
    <w:p w:rsidR="006D1861" w:rsidRPr="00004895" w:rsidRDefault="006D1861" w:rsidP="00004895">
      <w:pPr>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lastRenderedPageBreak/>
        <w:t xml:space="preserve">отсутствия необходимых организационных или технических условий у органов местного самоуправления, а также сложившегося в Свердловской области уровня развития технологий, инфраструктуры, рынков товаров и услуг. </w:t>
      </w:r>
    </w:p>
    <w:p w:rsidR="006D1861" w:rsidRPr="00004895" w:rsidRDefault="006D1861" w:rsidP="00004895">
      <w:pPr>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3.18. В случае принятия решения об отказе в подготовке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разработчик направляет в уполномоченный орган соответствующую информацию для размещения на официальном сайте и извещения о принятом решении организаций, ранее уведомленных о начале публичных консультаций.</w:t>
      </w:r>
    </w:p>
    <w:p w:rsidR="006D1861" w:rsidRPr="00004895" w:rsidRDefault="006D1861" w:rsidP="00004895">
      <w:pPr>
        <w:spacing w:after="0" w:line="240" w:lineRule="auto"/>
        <w:ind w:firstLine="709"/>
        <w:jc w:val="both"/>
        <w:rPr>
          <w:rFonts w:ascii="Times New Roman" w:hAnsi="Times New Roman" w:cs="Times New Roman"/>
          <w:sz w:val="28"/>
          <w:szCs w:val="28"/>
          <w:lang w:eastAsia="en-US"/>
        </w:rPr>
      </w:pPr>
      <w:r w:rsidRPr="00004895">
        <w:rPr>
          <w:rFonts w:ascii="Times New Roman" w:hAnsi="Times New Roman" w:cs="Times New Roman"/>
          <w:sz w:val="28"/>
          <w:szCs w:val="28"/>
          <w:lang w:eastAsia="en-US"/>
        </w:rPr>
        <w:t xml:space="preserve">3.19. Подготовленная разработчиком итоговая редакция проекта </w:t>
      </w:r>
      <w:r w:rsidR="00530C1B">
        <w:rPr>
          <w:rFonts w:ascii="Times New Roman" w:hAnsi="Times New Roman" w:cs="Times New Roman"/>
          <w:sz w:val="28"/>
          <w:szCs w:val="28"/>
          <w:lang w:eastAsia="en-US"/>
        </w:rPr>
        <w:t>НПА</w:t>
      </w:r>
      <w:r w:rsidRPr="00004895">
        <w:rPr>
          <w:rFonts w:ascii="Times New Roman" w:hAnsi="Times New Roman" w:cs="Times New Roman"/>
          <w:sz w:val="28"/>
          <w:szCs w:val="28"/>
          <w:lang w:eastAsia="en-US"/>
        </w:rPr>
        <w:t xml:space="preserve"> размещается на официальном сайте уполномоченным органом. </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bookmarkStart w:id="6" w:name="Par211"/>
      <w:bookmarkEnd w:id="6"/>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6D1861" w:rsidRPr="00E87606" w:rsidRDefault="006D1861" w:rsidP="006D1861">
      <w:pPr>
        <w:widowControl w:val="0"/>
        <w:autoSpaceDE w:val="0"/>
        <w:autoSpaceDN w:val="0"/>
        <w:adjustRightInd w:val="0"/>
        <w:spacing w:after="0" w:line="240" w:lineRule="auto"/>
        <w:ind w:left="5670"/>
        <w:rPr>
          <w:rFonts w:ascii="Times New Roman" w:hAnsi="Times New Roman" w:cs="Times New Roman"/>
          <w:sz w:val="28"/>
          <w:szCs w:val="28"/>
          <w:lang w:eastAsia="en-US"/>
        </w:rPr>
      </w:pPr>
      <w:r w:rsidRPr="00E87606">
        <w:rPr>
          <w:rFonts w:ascii="Times New Roman" w:hAnsi="Times New Roman" w:cs="Times New Roman"/>
          <w:sz w:val="28"/>
          <w:szCs w:val="28"/>
          <w:lang w:eastAsia="en-US"/>
        </w:rPr>
        <w:t>Приложение № 1</w:t>
      </w:r>
    </w:p>
    <w:p w:rsidR="006D1861" w:rsidRPr="00E87606" w:rsidRDefault="006D1861" w:rsidP="006D1861">
      <w:pPr>
        <w:widowControl w:val="0"/>
        <w:autoSpaceDE w:val="0"/>
        <w:autoSpaceDN w:val="0"/>
        <w:adjustRightInd w:val="0"/>
        <w:spacing w:after="0" w:line="240" w:lineRule="auto"/>
        <w:ind w:left="5670"/>
        <w:rPr>
          <w:rFonts w:ascii="Times New Roman" w:hAnsi="Times New Roman" w:cs="Times New Roman"/>
          <w:sz w:val="28"/>
          <w:szCs w:val="28"/>
          <w:lang w:eastAsia="en-US"/>
        </w:rPr>
      </w:pPr>
      <w:r w:rsidRPr="00E87606">
        <w:rPr>
          <w:rFonts w:ascii="Times New Roman" w:hAnsi="Times New Roman" w:cs="Times New Roman"/>
          <w:sz w:val="28"/>
          <w:szCs w:val="28"/>
          <w:lang w:eastAsia="en-US"/>
        </w:rPr>
        <w:t>к Методике проведения оценки</w:t>
      </w:r>
    </w:p>
    <w:p w:rsidR="006D1861" w:rsidRPr="00E87606" w:rsidRDefault="006D1861" w:rsidP="006D1861">
      <w:pPr>
        <w:widowControl w:val="0"/>
        <w:autoSpaceDE w:val="0"/>
        <w:autoSpaceDN w:val="0"/>
        <w:adjustRightInd w:val="0"/>
        <w:spacing w:after="0" w:line="240" w:lineRule="auto"/>
        <w:ind w:left="5670"/>
        <w:rPr>
          <w:rFonts w:ascii="Times New Roman" w:hAnsi="Times New Roman" w:cs="Times New Roman"/>
          <w:sz w:val="28"/>
          <w:szCs w:val="28"/>
          <w:lang w:eastAsia="en-US"/>
        </w:rPr>
      </w:pPr>
      <w:r w:rsidRPr="00E87606">
        <w:rPr>
          <w:rFonts w:ascii="Times New Roman" w:hAnsi="Times New Roman" w:cs="Times New Roman"/>
          <w:sz w:val="28"/>
          <w:szCs w:val="28"/>
          <w:lang w:eastAsia="en-US"/>
        </w:rPr>
        <w:t>регулирующего воздействия</w:t>
      </w:r>
    </w:p>
    <w:p w:rsidR="006D1861" w:rsidRDefault="006D1861"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E87606" w:rsidRPr="00DB4E20" w:rsidRDefault="00E87606" w:rsidP="006D1861">
      <w:pPr>
        <w:widowControl w:val="0"/>
        <w:autoSpaceDE w:val="0"/>
        <w:autoSpaceDN w:val="0"/>
        <w:adjustRightInd w:val="0"/>
        <w:spacing w:after="0" w:line="240" w:lineRule="auto"/>
        <w:ind w:left="5670"/>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 xml:space="preserve">УВЕДОМЛЕНИЕ О ПОДГОТОВКЕ ПРОЕКТА </w:t>
      </w:r>
      <w:r w:rsidR="00722775">
        <w:rPr>
          <w:rFonts w:ascii="Times New Roman" w:hAnsi="Times New Roman" w:cs="Times New Roman"/>
          <w:b/>
          <w:bCs/>
          <w:sz w:val="24"/>
          <w:szCs w:val="24"/>
          <w:lang w:eastAsia="en-US"/>
        </w:rPr>
        <w:t xml:space="preserve">НОРМАТИВНОГО </w:t>
      </w:r>
      <w:r w:rsidRPr="00DB4E20">
        <w:rPr>
          <w:rFonts w:ascii="Times New Roman" w:hAnsi="Times New Roman" w:cs="Times New Roman"/>
          <w:b/>
          <w:bCs/>
          <w:sz w:val="24"/>
          <w:szCs w:val="24"/>
          <w:lang w:eastAsia="en-US"/>
        </w:rPr>
        <w:t xml:space="preserve">ПРАВОВОГО АКТА </w:t>
      </w:r>
      <w:r w:rsidR="00722775" w:rsidRPr="00722775">
        <w:rPr>
          <w:rFonts w:ascii="Times New Roman" w:hAnsi="Times New Roman" w:cs="Times New Roman"/>
          <w:b/>
          <w:bCs/>
          <w:sz w:val="24"/>
          <w:szCs w:val="24"/>
          <w:lang w:eastAsia="en-US"/>
        </w:rPr>
        <w:t>ОРГАНОВ</w:t>
      </w:r>
      <w:r w:rsidR="00722775">
        <w:rPr>
          <w:rFonts w:ascii="Times New Roman" w:hAnsi="Times New Roman" w:cs="Times New Roman"/>
          <w:b/>
          <w:bCs/>
          <w:sz w:val="24"/>
          <w:szCs w:val="24"/>
          <w:lang w:eastAsia="en-US"/>
        </w:rPr>
        <w:t xml:space="preserve"> МЕСТНОГО САМОУПРАВЛЕНИЯ </w:t>
      </w:r>
      <w:r w:rsidRPr="00DB4E20">
        <w:rPr>
          <w:rFonts w:ascii="Times New Roman" w:hAnsi="Times New Roman" w:cs="Times New Roman"/>
          <w:b/>
          <w:bCs/>
          <w:sz w:val="24"/>
          <w:szCs w:val="24"/>
          <w:lang w:eastAsia="en-US"/>
        </w:rPr>
        <w:t>МУНИЦИПАЛЬНОГО ОБРАЗОВАНИЯ АЛАПАЕВСКОЕ</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p>
    <w:tbl>
      <w:tblPr>
        <w:tblW w:w="991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69"/>
        <w:gridCol w:w="5947"/>
      </w:tblGrid>
      <w:tr w:rsidR="006D1861" w:rsidRPr="009549D6" w:rsidTr="006D1861">
        <w:tc>
          <w:tcPr>
            <w:tcW w:w="3969" w:type="dxa"/>
          </w:tcPr>
          <w:p w:rsidR="006D1861" w:rsidRPr="009549D6" w:rsidRDefault="006D1861" w:rsidP="00213415">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Вид и наименование </w:t>
            </w:r>
            <w:r w:rsidR="00722775">
              <w:rPr>
                <w:rFonts w:ascii="Times New Roman" w:hAnsi="Times New Roman" w:cs="Times New Roman"/>
                <w:sz w:val="24"/>
                <w:szCs w:val="24"/>
                <w:lang w:eastAsia="en-US"/>
              </w:rPr>
              <w:t xml:space="preserve">нормативного </w:t>
            </w:r>
            <w:r w:rsidRPr="009549D6">
              <w:rPr>
                <w:rFonts w:ascii="Times New Roman" w:hAnsi="Times New Roman" w:cs="Times New Roman"/>
                <w:sz w:val="24"/>
                <w:szCs w:val="24"/>
                <w:lang w:eastAsia="en-US"/>
              </w:rPr>
              <w:t>правового акта:</w:t>
            </w: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c>
          <w:tcPr>
            <w:tcW w:w="3969" w:type="dxa"/>
          </w:tcPr>
          <w:p w:rsidR="006D1861" w:rsidRPr="009549D6" w:rsidRDefault="006D1861" w:rsidP="00213415">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Планируемый срок вступления </w:t>
            </w:r>
            <w:r w:rsidR="00722775">
              <w:rPr>
                <w:rFonts w:ascii="Times New Roman" w:hAnsi="Times New Roman" w:cs="Times New Roman"/>
                <w:sz w:val="24"/>
                <w:szCs w:val="24"/>
                <w:lang w:eastAsia="en-US"/>
              </w:rPr>
              <w:t>нормативного</w:t>
            </w:r>
            <w:r w:rsidR="00722775" w:rsidRPr="009549D6">
              <w:rPr>
                <w:rFonts w:ascii="Times New Roman" w:hAnsi="Times New Roman" w:cs="Times New Roman"/>
                <w:sz w:val="24"/>
                <w:szCs w:val="24"/>
                <w:lang w:eastAsia="en-US"/>
              </w:rPr>
              <w:t xml:space="preserve"> </w:t>
            </w:r>
            <w:r w:rsidRPr="009549D6">
              <w:rPr>
                <w:rFonts w:ascii="Times New Roman" w:hAnsi="Times New Roman" w:cs="Times New Roman"/>
                <w:sz w:val="24"/>
                <w:szCs w:val="24"/>
                <w:lang w:eastAsia="en-US"/>
              </w:rPr>
              <w:t>правового акта в силу:</w:t>
            </w: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c>
          <w:tcPr>
            <w:tcW w:w="3969" w:type="dxa"/>
          </w:tcPr>
          <w:p w:rsidR="006D1861" w:rsidRPr="009549D6" w:rsidRDefault="006D1861" w:rsidP="00213415">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Обоснование необходимости разработки </w:t>
            </w:r>
            <w:r w:rsidR="008716D1">
              <w:rPr>
                <w:rFonts w:ascii="Times New Roman" w:hAnsi="Times New Roman" w:cs="Times New Roman"/>
                <w:sz w:val="24"/>
                <w:szCs w:val="24"/>
                <w:lang w:eastAsia="en-US"/>
              </w:rPr>
              <w:t>нормативного</w:t>
            </w:r>
            <w:r w:rsidR="008716D1" w:rsidRPr="009549D6">
              <w:rPr>
                <w:rFonts w:ascii="Times New Roman" w:hAnsi="Times New Roman" w:cs="Times New Roman"/>
                <w:sz w:val="24"/>
                <w:szCs w:val="24"/>
                <w:lang w:eastAsia="en-US"/>
              </w:rPr>
              <w:t xml:space="preserve"> </w:t>
            </w:r>
            <w:r w:rsidRPr="009549D6">
              <w:rPr>
                <w:rFonts w:ascii="Times New Roman" w:hAnsi="Times New Roman" w:cs="Times New Roman"/>
                <w:sz w:val="24"/>
                <w:szCs w:val="24"/>
                <w:lang w:eastAsia="en-US"/>
              </w:rPr>
              <w:t>правового акта:</w:t>
            </w: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c>
          <w:tcPr>
            <w:tcW w:w="3969" w:type="dxa"/>
          </w:tcPr>
          <w:p w:rsidR="006D1861" w:rsidRPr="009549D6" w:rsidRDefault="006D1861" w:rsidP="006D1861">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проблемы, на решение которой направлен предлагаемый способ регулирования:</w:t>
            </w: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c>
          <w:tcPr>
            <w:tcW w:w="3969" w:type="dxa"/>
          </w:tcPr>
          <w:p w:rsidR="006D1861" w:rsidRPr="009549D6" w:rsidRDefault="006D1861" w:rsidP="00213415">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Круг лиц, на которых будет распространяться действие </w:t>
            </w:r>
            <w:r w:rsidR="008716D1">
              <w:rPr>
                <w:rFonts w:ascii="Times New Roman" w:hAnsi="Times New Roman" w:cs="Times New Roman"/>
                <w:sz w:val="24"/>
                <w:szCs w:val="24"/>
                <w:lang w:eastAsia="en-US"/>
              </w:rPr>
              <w:t>нормативного</w:t>
            </w:r>
            <w:r w:rsidR="008716D1" w:rsidRPr="009549D6">
              <w:rPr>
                <w:rFonts w:ascii="Times New Roman" w:hAnsi="Times New Roman" w:cs="Times New Roman"/>
                <w:sz w:val="24"/>
                <w:szCs w:val="24"/>
                <w:lang w:eastAsia="en-US"/>
              </w:rPr>
              <w:t xml:space="preserve"> </w:t>
            </w:r>
            <w:r w:rsidRPr="009549D6">
              <w:rPr>
                <w:rFonts w:ascii="Times New Roman" w:hAnsi="Times New Roman" w:cs="Times New Roman"/>
                <w:sz w:val="24"/>
                <w:szCs w:val="24"/>
                <w:lang w:eastAsia="en-US"/>
              </w:rPr>
              <w:t>правового акта:</w:t>
            </w: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c>
          <w:tcPr>
            <w:tcW w:w="3969" w:type="dxa"/>
          </w:tcPr>
          <w:p w:rsidR="006D1861" w:rsidRPr="009549D6" w:rsidRDefault="006D1861" w:rsidP="006D1861">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Краткое изложение цели регулирования:</w:t>
            </w: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c>
          <w:tcPr>
            <w:tcW w:w="3969" w:type="dxa"/>
          </w:tcPr>
          <w:p w:rsidR="006D1861" w:rsidRPr="009549D6" w:rsidRDefault="006D1861" w:rsidP="006D1861">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Срок , в течение которого разработчиком принимаются предложения:</w:t>
            </w: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c>
          <w:tcPr>
            <w:tcW w:w="3969" w:type="dxa"/>
          </w:tcPr>
          <w:p w:rsidR="006D1861" w:rsidRPr="009549D6" w:rsidRDefault="006D1861" w:rsidP="006D1861">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Должность, ФИО руководителя разработчика</w:t>
            </w: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c>
          <w:tcPr>
            <w:tcW w:w="3969" w:type="dxa"/>
          </w:tcPr>
          <w:p w:rsidR="006D1861" w:rsidRPr="009549D6" w:rsidRDefault="006D1861" w:rsidP="006D1861">
            <w:pPr>
              <w:widowControl w:val="0"/>
              <w:autoSpaceDE w:val="0"/>
              <w:autoSpaceDN w:val="0"/>
              <w:adjustRightInd w:val="0"/>
              <w:spacing w:after="0" w:line="240" w:lineRule="auto"/>
              <w:ind w:firstLine="34"/>
              <w:rPr>
                <w:rFonts w:ascii="Times New Roman" w:hAnsi="Times New Roman" w:cs="Times New Roman"/>
                <w:sz w:val="24"/>
                <w:szCs w:val="24"/>
                <w:lang w:eastAsia="en-US"/>
              </w:rPr>
            </w:pPr>
            <w:r w:rsidRPr="009549D6">
              <w:rPr>
                <w:rFonts w:ascii="Times New Roman" w:hAnsi="Times New Roman" w:cs="Times New Roman"/>
                <w:sz w:val="24"/>
                <w:szCs w:val="24"/>
                <w:lang w:eastAsia="en-US"/>
              </w:rPr>
              <w:t>Подпись /Дата</w:t>
            </w:r>
          </w:p>
          <w:p w:rsidR="006D1861" w:rsidRPr="009549D6" w:rsidRDefault="006D1861" w:rsidP="006D1861">
            <w:pPr>
              <w:widowControl w:val="0"/>
              <w:autoSpaceDE w:val="0"/>
              <w:autoSpaceDN w:val="0"/>
              <w:adjustRightInd w:val="0"/>
              <w:spacing w:after="0" w:line="240" w:lineRule="auto"/>
              <w:ind w:firstLine="34"/>
              <w:rPr>
                <w:rFonts w:ascii="Times New Roman" w:hAnsi="Times New Roman" w:cs="Times New Roman"/>
                <w:sz w:val="24"/>
                <w:szCs w:val="24"/>
                <w:lang w:eastAsia="en-US"/>
              </w:rPr>
            </w:pPr>
          </w:p>
        </w:tc>
        <w:tc>
          <w:tcPr>
            <w:tcW w:w="5947"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bl>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bl>
      <w:tblPr>
        <w:tblW w:w="0" w:type="auto"/>
        <w:tblInd w:w="-106" w:type="dxa"/>
        <w:tblLook w:val="00A0"/>
      </w:tblPr>
      <w:tblGrid>
        <w:gridCol w:w="5778"/>
        <w:gridCol w:w="3566"/>
      </w:tblGrid>
      <w:tr w:rsidR="006D1861" w:rsidRPr="009549D6" w:rsidTr="006D1861">
        <w:trPr>
          <w:trHeight w:val="991"/>
        </w:trPr>
        <w:tc>
          <w:tcPr>
            <w:tcW w:w="5778"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bookmarkStart w:id="7" w:name="Par309"/>
            <w:bookmarkEnd w:id="7"/>
          </w:p>
        </w:tc>
        <w:tc>
          <w:tcPr>
            <w:tcW w:w="3566" w:type="dxa"/>
          </w:tcPr>
          <w:p w:rsidR="006D1861" w:rsidRPr="00E87606" w:rsidRDefault="006D1861" w:rsidP="006D1861">
            <w:pPr>
              <w:widowControl w:val="0"/>
              <w:autoSpaceDE w:val="0"/>
              <w:autoSpaceDN w:val="0"/>
              <w:adjustRightInd w:val="0"/>
              <w:spacing w:after="0" w:line="240" w:lineRule="auto"/>
              <w:ind w:firstLine="6"/>
              <w:rPr>
                <w:rFonts w:ascii="Times New Roman" w:hAnsi="Times New Roman" w:cs="Times New Roman"/>
                <w:sz w:val="28"/>
                <w:szCs w:val="28"/>
                <w:lang w:eastAsia="en-US"/>
              </w:rPr>
            </w:pPr>
            <w:r w:rsidRPr="00E87606">
              <w:rPr>
                <w:rFonts w:ascii="Times New Roman" w:hAnsi="Times New Roman" w:cs="Times New Roman"/>
                <w:sz w:val="28"/>
                <w:szCs w:val="28"/>
                <w:lang w:eastAsia="en-US"/>
              </w:rPr>
              <w:t>Приложение № 2</w:t>
            </w:r>
          </w:p>
          <w:p w:rsidR="006D1861" w:rsidRPr="009549D6"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E87606">
              <w:rPr>
                <w:rFonts w:ascii="Times New Roman" w:hAnsi="Times New Roman" w:cs="Times New Roman"/>
                <w:sz w:val="28"/>
                <w:szCs w:val="28"/>
                <w:lang w:eastAsia="en-US"/>
              </w:rPr>
              <w:t>к Методике проведения оценки регулирующего воздействия</w:t>
            </w:r>
          </w:p>
        </w:tc>
      </w:tr>
    </w:tbl>
    <w:p w:rsidR="006D1861" w:rsidRDefault="006D1861" w:rsidP="006D1861">
      <w:pPr>
        <w:widowControl w:val="0"/>
        <w:autoSpaceDE w:val="0"/>
        <w:autoSpaceDN w:val="0"/>
        <w:adjustRightInd w:val="0"/>
        <w:spacing w:after="0" w:line="240" w:lineRule="auto"/>
        <w:ind w:firstLine="709"/>
        <w:rPr>
          <w:rFonts w:ascii="Times New Roman" w:hAnsi="Times New Roman" w:cs="Times New Roman"/>
          <w:b/>
          <w:bCs/>
          <w:sz w:val="24"/>
          <w:szCs w:val="24"/>
          <w:lang w:eastAsia="en-US"/>
        </w:rPr>
      </w:pPr>
      <w:bookmarkStart w:id="8" w:name="Par367"/>
      <w:bookmarkStart w:id="9" w:name="Par371"/>
      <w:bookmarkEnd w:id="8"/>
      <w:bookmarkEnd w:id="9"/>
    </w:p>
    <w:p w:rsidR="00E87606" w:rsidRDefault="00E87606" w:rsidP="006D1861">
      <w:pPr>
        <w:widowControl w:val="0"/>
        <w:autoSpaceDE w:val="0"/>
        <w:autoSpaceDN w:val="0"/>
        <w:adjustRightInd w:val="0"/>
        <w:spacing w:after="0" w:line="240" w:lineRule="auto"/>
        <w:ind w:firstLine="709"/>
        <w:rPr>
          <w:rFonts w:ascii="Times New Roman" w:hAnsi="Times New Roman" w:cs="Times New Roman"/>
          <w:b/>
          <w:bCs/>
          <w:sz w:val="24"/>
          <w:szCs w:val="24"/>
          <w:lang w:eastAsia="en-US"/>
        </w:rPr>
      </w:pPr>
    </w:p>
    <w:p w:rsidR="00E87606" w:rsidRDefault="00E87606" w:rsidP="006D1861">
      <w:pPr>
        <w:widowControl w:val="0"/>
        <w:autoSpaceDE w:val="0"/>
        <w:autoSpaceDN w:val="0"/>
        <w:adjustRightInd w:val="0"/>
        <w:spacing w:after="0" w:line="240" w:lineRule="auto"/>
        <w:ind w:firstLine="709"/>
        <w:rPr>
          <w:rFonts w:ascii="Times New Roman" w:hAnsi="Times New Roman" w:cs="Times New Roman"/>
          <w:b/>
          <w:bCs/>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СВОДКА</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ПРЕДЛОЖЕНИЙ ПО РЕЗУЛЬТАТАМ ПУБЛИЧНЫХ КОНСУЛЬТАЦИЙ</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 xml:space="preserve">ПО ПРОЕКТУ </w:t>
      </w:r>
      <w:r w:rsidR="00CB52BB">
        <w:rPr>
          <w:rFonts w:ascii="Times New Roman" w:hAnsi="Times New Roman" w:cs="Times New Roman"/>
          <w:b/>
          <w:bCs/>
          <w:sz w:val="24"/>
          <w:szCs w:val="24"/>
          <w:lang w:eastAsia="en-US"/>
        </w:rPr>
        <w:t xml:space="preserve">НОРМАТИВНОГО </w:t>
      </w:r>
      <w:r w:rsidRPr="00DB4E20">
        <w:rPr>
          <w:rFonts w:ascii="Times New Roman" w:hAnsi="Times New Roman" w:cs="Times New Roman"/>
          <w:b/>
          <w:bCs/>
          <w:sz w:val="24"/>
          <w:szCs w:val="24"/>
          <w:lang w:eastAsia="en-US"/>
        </w:rPr>
        <w:t>ПРАВОВОГО АКТА</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«________________________________________________»</w:t>
      </w: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bl>
      <w:tblPr>
        <w:tblW w:w="9585" w:type="dxa"/>
        <w:tblInd w:w="2" w:type="dxa"/>
        <w:tblLayout w:type="fixed"/>
        <w:tblCellMar>
          <w:top w:w="75" w:type="dxa"/>
          <w:left w:w="0" w:type="dxa"/>
          <w:bottom w:w="75" w:type="dxa"/>
          <w:right w:w="0" w:type="dxa"/>
        </w:tblCellMar>
        <w:tblLook w:val="00A0"/>
      </w:tblPr>
      <w:tblGrid>
        <w:gridCol w:w="566"/>
        <w:gridCol w:w="5161"/>
        <w:gridCol w:w="1929"/>
        <w:gridCol w:w="1929"/>
      </w:tblGrid>
      <w:tr w:rsidR="006D1861" w:rsidRPr="009549D6" w:rsidTr="006D1861">
        <w:trPr>
          <w:trHeight w:val="1819"/>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 п/п</w:t>
            </w: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Наименование организации</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содержание полученного предложения</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Сведения об учете/ причинах отклонения полученных предложений</w:t>
            </w:r>
          </w:p>
        </w:tc>
      </w:tr>
      <w:tr w:rsidR="006D1861" w:rsidRPr="009549D6" w:rsidTr="006D1861">
        <w:trPr>
          <w:trHeight w:val="1"/>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numPr>
                <w:ilvl w:val="0"/>
                <w:numId w:val="26"/>
              </w:numPr>
              <w:autoSpaceDE w:val="0"/>
              <w:autoSpaceDN w:val="0"/>
              <w:adjustRightInd w:val="0"/>
              <w:spacing w:after="0" w:line="240" w:lineRule="auto"/>
              <w:ind w:left="0" w:firstLine="709"/>
              <w:jc w:val="center"/>
              <w:rPr>
                <w:rFonts w:ascii="Times New Roman" w:hAnsi="Times New Roman" w:cs="Times New Roman"/>
                <w:sz w:val="24"/>
                <w:szCs w:val="24"/>
                <w:lang w:eastAsia="en-US"/>
              </w:rPr>
            </w:pP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Уральская торгово-промышленная палата</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rPr>
          <w:trHeight w:val="1"/>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numPr>
                <w:ilvl w:val="0"/>
                <w:numId w:val="26"/>
              </w:numPr>
              <w:autoSpaceDE w:val="0"/>
              <w:autoSpaceDN w:val="0"/>
              <w:adjustRightInd w:val="0"/>
              <w:spacing w:after="0" w:line="240" w:lineRule="auto"/>
              <w:ind w:left="0" w:firstLine="709"/>
              <w:jc w:val="center"/>
              <w:rPr>
                <w:rFonts w:ascii="Times New Roman" w:hAnsi="Times New Roman" w:cs="Times New Roman"/>
                <w:sz w:val="24"/>
                <w:szCs w:val="24"/>
                <w:lang w:eastAsia="en-US"/>
              </w:rPr>
            </w:pP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 xml:space="preserve">Общественная организация предпринимателей и работодателей  торговли и услуг </w:t>
            </w:r>
          </w:p>
          <w:p w:rsidR="006D1861" w:rsidRPr="00DB4E20"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г. Алапаевска и Алапаевского района</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rPr>
          <w:trHeight w:val="1"/>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numPr>
                <w:ilvl w:val="0"/>
                <w:numId w:val="26"/>
              </w:numPr>
              <w:autoSpaceDE w:val="0"/>
              <w:autoSpaceDN w:val="0"/>
              <w:adjustRightInd w:val="0"/>
              <w:spacing w:after="0" w:line="240" w:lineRule="auto"/>
              <w:ind w:left="0" w:firstLine="709"/>
              <w:jc w:val="center"/>
              <w:rPr>
                <w:rFonts w:ascii="Times New Roman" w:hAnsi="Times New Roman" w:cs="Times New Roman"/>
                <w:sz w:val="24"/>
                <w:szCs w:val="24"/>
                <w:lang w:eastAsia="en-US"/>
              </w:rPr>
            </w:pP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Фонд поддерж</w:t>
            </w:r>
            <w:r>
              <w:rPr>
                <w:rFonts w:ascii="Times New Roman" w:hAnsi="Times New Roman" w:cs="Times New Roman"/>
                <w:sz w:val="24"/>
                <w:szCs w:val="24"/>
                <w:lang w:eastAsia="en-US"/>
              </w:rPr>
              <w:t>ки малого предпринимательства муниципального образования г. Алапаевска</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r w:rsidR="006D1861" w:rsidRPr="009549D6" w:rsidTr="006D1861">
        <w:trPr>
          <w:trHeight w:val="1"/>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Наименование иных организаций</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bl>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участников публичных консультаций: ________, в т.ч.:</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полученных предложений по доработке проекта акта: ________;</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полученных мнений о поддержке принятия проекта акта: ________;</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учтенных предложений: ________;</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учтенных частично предложений: ________;</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отклоненных предложений: ________.</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 xml:space="preserve">По результатам публичных консультаций разработчиком принято решение (например: подготовить / отказаться от подготовки проекта постановления Администрации </w:t>
      </w:r>
      <w:r>
        <w:rPr>
          <w:rFonts w:ascii="Times New Roman" w:hAnsi="Times New Roman" w:cs="Times New Roman"/>
          <w:sz w:val="24"/>
          <w:szCs w:val="24"/>
          <w:lang w:eastAsia="en-US"/>
        </w:rPr>
        <w:t>муниципального образования</w:t>
      </w:r>
      <w:r w:rsidRPr="00DB4E20">
        <w:rPr>
          <w:rFonts w:ascii="Times New Roman" w:hAnsi="Times New Roman" w:cs="Times New Roman"/>
          <w:sz w:val="24"/>
          <w:szCs w:val="24"/>
          <w:lang w:eastAsia="en-US"/>
        </w:rPr>
        <w:t xml:space="preserve"> Алапаевское с учетом полученных предложений).</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tbl>
      <w:tblPr>
        <w:tblW w:w="9606" w:type="dxa"/>
        <w:tblInd w:w="-106" w:type="dxa"/>
        <w:tblLook w:val="00A0"/>
      </w:tblPr>
      <w:tblGrid>
        <w:gridCol w:w="5778"/>
        <w:gridCol w:w="3828"/>
      </w:tblGrid>
      <w:tr w:rsidR="006D1861" w:rsidRPr="009549D6" w:rsidTr="006D1861">
        <w:tc>
          <w:tcPr>
            <w:tcW w:w="5778" w:type="dxa"/>
          </w:tcPr>
          <w:p w:rsidR="006D1861" w:rsidRPr="009549D6"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bookmarkStart w:id="10" w:name="Par421"/>
            <w:bookmarkEnd w:id="10"/>
          </w:p>
        </w:tc>
        <w:tc>
          <w:tcPr>
            <w:tcW w:w="3828" w:type="dxa"/>
          </w:tcPr>
          <w:p w:rsidR="006D1861" w:rsidRPr="00E87606" w:rsidRDefault="006D1861" w:rsidP="006D1861">
            <w:pPr>
              <w:widowControl w:val="0"/>
              <w:autoSpaceDE w:val="0"/>
              <w:autoSpaceDN w:val="0"/>
              <w:adjustRightInd w:val="0"/>
              <w:spacing w:after="0" w:line="240" w:lineRule="auto"/>
              <w:rPr>
                <w:rFonts w:ascii="Times New Roman" w:hAnsi="Times New Roman" w:cs="Times New Roman"/>
                <w:sz w:val="28"/>
                <w:szCs w:val="28"/>
                <w:lang w:eastAsia="en-US"/>
              </w:rPr>
            </w:pPr>
            <w:r w:rsidRPr="00E87606">
              <w:rPr>
                <w:rFonts w:ascii="Times New Roman" w:hAnsi="Times New Roman" w:cs="Times New Roman"/>
                <w:sz w:val="28"/>
                <w:szCs w:val="28"/>
                <w:lang w:eastAsia="en-US"/>
              </w:rPr>
              <w:t>Приложение № 3</w:t>
            </w:r>
          </w:p>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E87606">
              <w:rPr>
                <w:rFonts w:ascii="Times New Roman" w:hAnsi="Times New Roman" w:cs="Times New Roman"/>
                <w:sz w:val="28"/>
                <w:szCs w:val="28"/>
                <w:lang w:eastAsia="en-US"/>
              </w:rPr>
              <w:t>к Методике проведения оценки регулирующего воздействия</w:t>
            </w:r>
          </w:p>
        </w:tc>
      </w:tr>
    </w:tbl>
    <w:p w:rsidR="006D1861" w:rsidRDefault="006D1861" w:rsidP="006D1861">
      <w:pPr>
        <w:widowControl w:val="0"/>
        <w:autoSpaceDE w:val="0"/>
        <w:autoSpaceDN w:val="0"/>
        <w:adjustRightInd w:val="0"/>
        <w:spacing w:after="0" w:line="240" w:lineRule="auto"/>
        <w:ind w:firstLine="709"/>
        <w:rPr>
          <w:rFonts w:ascii="Times New Roman" w:hAnsi="Times New Roman" w:cs="Times New Roman"/>
          <w:b/>
          <w:bCs/>
          <w:sz w:val="24"/>
          <w:szCs w:val="24"/>
          <w:lang w:eastAsia="en-US"/>
        </w:rPr>
      </w:pPr>
      <w:bookmarkStart w:id="11" w:name="Par427"/>
      <w:bookmarkEnd w:id="11"/>
    </w:p>
    <w:p w:rsidR="00E87606" w:rsidRDefault="00E87606" w:rsidP="006D1861">
      <w:pPr>
        <w:widowControl w:val="0"/>
        <w:autoSpaceDE w:val="0"/>
        <w:autoSpaceDN w:val="0"/>
        <w:adjustRightInd w:val="0"/>
        <w:spacing w:after="0" w:line="240" w:lineRule="auto"/>
        <w:ind w:firstLine="709"/>
        <w:rPr>
          <w:rFonts w:ascii="Times New Roman" w:hAnsi="Times New Roman" w:cs="Times New Roman"/>
          <w:b/>
          <w:bCs/>
          <w:sz w:val="24"/>
          <w:szCs w:val="24"/>
          <w:lang w:eastAsia="en-US"/>
        </w:rPr>
      </w:pPr>
    </w:p>
    <w:p w:rsidR="00E87606" w:rsidRPr="00DB4E20" w:rsidRDefault="00E87606" w:rsidP="006D1861">
      <w:pPr>
        <w:widowControl w:val="0"/>
        <w:autoSpaceDE w:val="0"/>
        <w:autoSpaceDN w:val="0"/>
        <w:adjustRightInd w:val="0"/>
        <w:spacing w:after="0" w:line="240" w:lineRule="auto"/>
        <w:ind w:firstLine="709"/>
        <w:rPr>
          <w:rFonts w:ascii="Times New Roman" w:hAnsi="Times New Roman" w:cs="Times New Roman"/>
          <w:b/>
          <w:bCs/>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ФОРМА</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СВОДНОГО ОТЧЕТА (ЗАКЛЮЧЕНИЯ) О ПРОВЕДЕНИИ ОЦЕНКИ</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РЕГУЛИРУЮЩЕГО ВОЗДЕЙСТВИЯ</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p>
    <w:tbl>
      <w:tblPr>
        <w:tblW w:w="98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8"/>
        <w:gridCol w:w="1022"/>
        <w:gridCol w:w="490"/>
        <w:gridCol w:w="916"/>
        <w:gridCol w:w="423"/>
        <w:gridCol w:w="134"/>
        <w:gridCol w:w="980"/>
        <w:gridCol w:w="447"/>
        <w:gridCol w:w="535"/>
        <w:gridCol w:w="455"/>
        <w:gridCol w:w="194"/>
        <w:gridCol w:w="823"/>
        <w:gridCol w:w="491"/>
        <w:gridCol w:w="1962"/>
      </w:tblGrid>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1. Общая информация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w:t>
            </w:r>
          </w:p>
        </w:tc>
        <w:tc>
          <w:tcPr>
            <w:tcW w:w="8876" w:type="dxa"/>
            <w:gridSpan w:val="13"/>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Комитет,управление, отдел  Администрации муниципального образования Алапаевское(разработчик)</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1.2.</w:t>
            </w:r>
          </w:p>
        </w:tc>
        <w:tc>
          <w:tcPr>
            <w:tcW w:w="8876" w:type="dxa"/>
            <w:gridSpan w:val="13"/>
          </w:tcPr>
          <w:p w:rsidR="006D1861" w:rsidRPr="009549D6" w:rsidRDefault="006D1861" w:rsidP="00E04AC8">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Вид и наименование проекта </w:t>
            </w:r>
            <w:r w:rsidR="00E04AC8">
              <w:rPr>
                <w:rFonts w:ascii="Times New Roman" w:hAnsi="Times New Roman" w:cs="Times New Roman"/>
                <w:sz w:val="24"/>
                <w:szCs w:val="24"/>
                <w:lang w:eastAsia="en-US"/>
              </w:rPr>
              <w:t>НПА</w:t>
            </w:r>
            <w:r w:rsidRPr="009549D6">
              <w:rPr>
                <w:rFonts w:ascii="Times New Roman" w:hAnsi="Times New Roman" w:cs="Times New Roman"/>
                <w:sz w:val="24"/>
                <w:szCs w:val="24"/>
                <w:lang w:eastAsia="en-US"/>
              </w:rPr>
              <w:t>:</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1.3.</w:t>
            </w:r>
          </w:p>
        </w:tc>
        <w:tc>
          <w:tcPr>
            <w:tcW w:w="8876" w:type="dxa"/>
            <w:gridSpan w:val="13"/>
          </w:tcPr>
          <w:p w:rsidR="006D1861" w:rsidRPr="009549D6" w:rsidRDefault="006D1861" w:rsidP="00E04AC8">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Основание для разработки проекта </w:t>
            </w:r>
            <w:r w:rsidR="00E04AC8">
              <w:rPr>
                <w:rFonts w:ascii="Times New Roman" w:hAnsi="Times New Roman" w:cs="Times New Roman"/>
                <w:sz w:val="24"/>
                <w:szCs w:val="24"/>
                <w:lang w:eastAsia="en-US"/>
              </w:rPr>
              <w:t>НПА</w:t>
            </w:r>
            <w:r w:rsidRPr="009549D6">
              <w:rPr>
                <w:rFonts w:ascii="Times New Roman" w:hAnsi="Times New Roman" w:cs="Times New Roman"/>
                <w:sz w:val="24"/>
                <w:szCs w:val="24"/>
                <w:lang w:eastAsia="en-US"/>
              </w:rPr>
              <w:t>:</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1.4.</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Контактная информация исполнителя:</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(ФИО; должность, телефон, эл.адрес)</w:t>
            </w:r>
          </w:p>
        </w:tc>
      </w:tr>
      <w:tr w:rsidR="006D1861" w:rsidRPr="009549D6" w:rsidTr="006D1861">
        <w:tc>
          <w:tcPr>
            <w:tcW w:w="9815" w:type="dxa"/>
            <w:gridSpan w:val="14"/>
          </w:tcPr>
          <w:p w:rsidR="006D1861" w:rsidRPr="009549D6" w:rsidRDefault="006D1861" w:rsidP="00E04AC8">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2. Степень регулирующего воздействия проекта </w:t>
            </w:r>
            <w:r w:rsidR="00E04AC8">
              <w:rPr>
                <w:rFonts w:ascii="Times New Roman" w:hAnsi="Times New Roman" w:cs="Times New Roman"/>
                <w:b/>
                <w:bCs/>
                <w:sz w:val="24"/>
                <w:szCs w:val="24"/>
                <w:lang w:eastAsia="en-US"/>
              </w:rPr>
              <w:t>НПА</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2.1.</w:t>
            </w:r>
          </w:p>
        </w:tc>
        <w:tc>
          <w:tcPr>
            <w:tcW w:w="8876" w:type="dxa"/>
            <w:gridSpan w:val="13"/>
          </w:tcPr>
          <w:p w:rsidR="006D1861" w:rsidRPr="009549D6" w:rsidRDefault="006D1861" w:rsidP="00E04AC8">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Степень регулирующего воздействия проекта </w:t>
            </w:r>
            <w:r w:rsidR="00E04AC8">
              <w:rPr>
                <w:rFonts w:ascii="Times New Roman" w:hAnsi="Times New Roman" w:cs="Times New Roman"/>
                <w:sz w:val="24"/>
                <w:szCs w:val="24"/>
                <w:lang w:eastAsia="en-US"/>
              </w:rPr>
              <w:t>НПА</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2853"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высокая</w:t>
            </w:r>
          </w:p>
        </w:tc>
        <w:tc>
          <w:tcPr>
            <w:tcW w:w="2552" w:type="dxa"/>
            <w:gridSpan w:val="5"/>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средняя</w:t>
            </w:r>
          </w:p>
        </w:tc>
        <w:tc>
          <w:tcPr>
            <w:tcW w:w="3471"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низкая</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2853" w:type="dxa"/>
            <w:gridSpan w:val="4"/>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p>
        </w:tc>
        <w:tc>
          <w:tcPr>
            <w:tcW w:w="2552" w:type="dxa"/>
            <w:gridSpan w:val="5"/>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p>
        </w:tc>
        <w:tc>
          <w:tcPr>
            <w:tcW w:w="3471" w:type="dxa"/>
            <w:gridSpan w:val="4"/>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2.2.</w:t>
            </w:r>
          </w:p>
        </w:tc>
        <w:tc>
          <w:tcPr>
            <w:tcW w:w="8876" w:type="dxa"/>
            <w:gridSpan w:val="13"/>
          </w:tcPr>
          <w:p w:rsidR="006D1861" w:rsidRPr="009549D6" w:rsidRDefault="006D1861" w:rsidP="00E04AC8">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Обоснование отнесения проекта </w:t>
            </w:r>
            <w:r w:rsidR="00E04AC8">
              <w:rPr>
                <w:rFonts w:ascii="Times New Roman" w:hAnsi="Times New Roman" w:cs="Times New Roman"/>
                <w:sz w:val="24"/>
                <w:szCs w:val="24"/>
                <w:lang w:eastAsia="en-US"/>
              </w:rPr>
              <w:t>НПА</w:t>
            </w:r>
            <w:r w:rsidRPr="009549D6">
              <w:rPr>
                <w:rFonts w:ascii="Times New Roman" w:hAnsi="Times New Roman" w:cs="Times New Roman"/>
                <w:sz w:val="24"/>
                <w:szCs w:val="24"/>
                <w:lang w:eastAsia="en-US"/>
              </w:rPr>
              <w:t xml:space="preserve"> к определенной степени регулирующего воздействия:</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3. Описание проблемы,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3.1.</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проблемы, на решение которой направлен предлагаемый способ регулирования, условий и факторов ее существования:</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3.2.</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Негативные эффекты, возникающие в связи с наличием проблемы:</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3.3.</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Информация о возникновении, выявлении проблемы, принятых мерах, направленных на ее решение, а также затраченных ресурсах и достигнутых результатах решения проблемы:</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3.4.</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4. Описание предлагаемого регулирования и иных возможных способов решения проблемы</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4.1.</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предлагаемого способа решения проблемы и преодоления связанных с ней негативных эффектов:</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4.2.</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иных способов решения проблемы (с указанием того, каким образом каждым способом могла бы быть решена проблема):</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4.3.</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Обоснование выбора предлагаемого способа решения проблемы:</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4.4.</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Иная информация о предлагаемом способе решения проблемы:</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5. Основные группы субъектов предпринимательской и </w:t>
            </w:r>
            <w:r w:rsidR="00B608B4" w:rsidRPr="00B608B4">
              <w:rPr>
                <w:rFonts w:ascii="Times New Roman" w:hAnsi="Times New Roman" w:cs="Times New Roman"/>
                <w:b/>
                <w:sz w:val="24"/>
                <w:szCs w:val="24"/>
              </w:rPr>
              <w:t>иной экономической</w:t>
            </w:r>
            <w:r w:rsidRPr="009549D6">
              <w:rPr>
                <w:rFonts w:ascii="Times New Roman" w:hAnsi="Times New Roman" w:cs="Times New Roman"/>
                <w:b/>
                <w:bCs/>
                <w:sz w:val="24"/>
                <w:szCs w:val="24"/>
                <w:lang w:eastAsia="en-US"/>
              </w:rPr>
              <w:t xml:space="preserve"> деятельности, иные заинтересованные лица, интересы которых будут затронуты предлагаемым правовым регулированием, оценка количества таких субъектов</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5.1.</w:t>
            </w:r>
          </w:p>
        </w:tc>
        <w:tc>
          <w:tcPr>
            <w:tcW w:w="4415" w:type="dxa"/>
            <w:gridSpan w:val="7"/>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Группа участников отношений:</w:t>
            </w:r>
          </w:p>
        </w:tc>
        <w:tc>
          <w:tcPr>
            <w:tcW w:w="4461" w:type="dxa"/>
            <w:gridSpan w:val="6"/>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Оценка количества участников отношений:</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4415" w:type="dxa"/>
            <w:gridSpan w:val="7"/>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группы субъектов</w:t>
            </w:r>
          </w:p>
        </w:tc>
        <w:tc>
          <w:tcPr>
            <w:tcW w:w="4461" w:type="dxa"/>
            <w:gridSpan w:val="6"/>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4415" w:type="dxa"/>
            <w:gridSpan w:val="7"/>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группы субъектов</w:t>
            </w:r>
          </w:p>
        </w:tc>
        <w:tc>
          <w:tcPr>
            <w:tcW w:w="4461" w:type="dxa"/>
            <w:gridSpan w:val="6"/>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5.2.</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rPr>
          <w:trHeight w:val="352"/>
        </w:trPr>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6. Новые функции, полномочия, обязанности и права Администрации МО Алапаевское или сведения об их изменении, а также порядок их реализации</w:t>
            </w:r>
          </w:p>
        </w:tc>
      </w:tr>
      <w:tr w:rsidR="006D1861" w:rsidRPr="009549D6" w:rsidTr="006D1861">
        <w:trPr>
          <w:trHeight w:val="352"/>
        </w:trPr>
        <w:tc>
          <w:tcPr>
            <w:tcW w:w="3369"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6.1.</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новых</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или изменение существующих функций, полномочий, обязанностей или прав</w:t>
            </w:r>
          </w:p>
        </w:tc>
        <w:tc>
          <w:tcPr>
            <w:tcW w:w="3169" w:type="dxa"/>
            <w:gridSpan w:val="7"/>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6.2.</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Порядок реализации</w:t>
            </w:r>
          </w:p>
        </w:tc>
        <w:tc>
          <w:tcPr>
            <w:tcW w:w="3277"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6.3.</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Оценка изменения трудозатрат и (или) потребностей в иных ресурсах</w:t>
            </w:r>
          </w:p>
        </w:tc>
      </w:tr>
      <w:tr w:rsidR="006D1861" w:rsidRPr="009549D6" w:rsidTr="006D1861">
        <w:trPr>
          <w:trHeight w:val="352"/>
        </w:trPr>
        <w:tc>
          <w:tcPr>
            <w:tcW w:w="3369"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p>
        </w:tc>
        <w:tc>
          <w:tcPr>
            <w:tcW w:w="3169" w:type="dxa"/>
            <w:gridSpan w:val="7"/>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p>
        </w:tc>
        <w:tc>
          <w:tcPr>
            <w:tcW w:w="3277"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p>
        </w:tc>
      </w:tr>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7. Оценка соответствующих расходов (возможных поступлений)</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 бюджета муниципального образования Алапаевское</w:t>
            </w:r>
          </w:p>
        </w:tc>
      </w:tr>
      <w:tr w:rsidR="006D1861" w:rsidRPr="009549D6" w:rsidTr="006D1861">
        <w:trPr>
          <w:trHeight w:val="352"/>
        </w:trPr>
        <w:tc>
          <w:tcPr>
            <w:tcW w:w="3369"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7.1.</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Наименование новой</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или изменяемой функции, полномочия, обязанности или прав</w:t>
            </w:r>
          </w:p>
        </w:tc>
        <w:tc>
          <w:tcPr>
            <w:tcW w:w="3169" w:type="dxa"/>
            <w:gridSpan w:val="7"/>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7.2.</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Описание видов расходов (возможных поступлений) бюджета муниципального образования Алапаевское</w:t>
            </w:r>
          </w:p>
        </w:tc>
        <w:tc>
          <w:tcPr>
            <w:tcW w:w="3277"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7.3.</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Количественная оценка расходов (возможных поступлений)</w:t>
            </w:r>
          </w:p>
        </w:tc>
      </w:tr>
      <w:tr w:rsidR="006D1861" w:rsidRPr="009549D6" w:rsidTr="006D1861">
        <w:trPr>
          <w:trHeight w:val="352"/>
        </w:trPr>
        <w:tc>
          <w:tcPr>
            <w:tcW w:w="3369"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p>
        </w:tc>
        <w:tc>
          <w:tcPr>
            <w:tcW w:w="3169" w:type="dxa"/>
            <w:gridSpan w:val="7"/>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p>
        </w:tc>
        <w:tc>
          <w:tcPr>
            <w:tcW w:w="3277"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7.4.</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Иные сведения о расходах (возможных поступлениях):</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7.5.</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8. Новые обязанности или ограничений для субъектов предпринимательской и </w:t>
            </w:r>
            <w:r w:rsidR="00B608B4" w:rsidRPr="00B608B4">
              <w:rPr>
                <w:rFonts w:ascii="Times New Roman" w:hAnsi="Times New Roman" w:cs="Times New Roman"/>
                <w:b/>
                <w:sz w:val="24"/>
                <w:szCs w:val="24"/>
              </w:rPr>
              <w:t>иной экономической</w:t>
            </w:r>
            <w:r w:rsidRPr="009549D6">
              <w:rPr>
                <w:rFonts w:ascii="Times New Roman" w:hAnsi="Times New Roman" w:cs="Times New Roman"/>
                <w:b/>
                <w:bCs/>
                <w:sz w:val="24"/>
                <w:szCs w:val="24"/>
                <w:lang w:eastAsia="en-US"/>
              </w:rPr>
              <w:t xml:space="preserve"> деятельности либо изменение содержания существующих обязанностей и ограничений, порядок организации их исполнения, а также оценка расходов для субъектов предпринимательской и </w:t>
            </w:r>
            <w:r w:rsidR="00B608B4" w:rsidRPr="00B608B4">
              <w:rPr>
                <w:rFonts w:ascii="Times New Roman" w:hAnsi="Times New Roman" w:cs="Times New Roman"/>
                <w:b/>
                <w:sz w:val="24"/>
                <w:szCs w:val="24"/>
              </w:rPr>
              <w:t>иной экономической</w:t>
            </w:r>
            <w:r w:rsidRPr="009549D6">
              <w:rPr>
                <w:rFonts w:ascii="Times New Roman" w:hAnsi="Times New Roman" w:cs="Times New Roman"/>
                <w:b/>
                <w:bCs/>
                <w:sz w:val="24"/>
                <w:szCs w:val="24"/>
                <w:lang w:eastAsia="en-US"/>
              </w:rPr>
              <w:t xml:space="preserve"> деятельности</w:t>
            </w:r>
          </w:p>
        </w:tc>
      </w:tr>
      <w:tr w:rsidR="006D1861" w:rsidRPr="009549D6" w:rsidTr="006D1861">
        <w:tc>
          <w:tcPr>
            <w:tcW w:w="2453"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8.1.</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Группа участников отношений</w:t>
            </w:r>
          </w:p>
        </w:tc>
        <w:tc>
          <w:tcPr>
            <w:tcW w:w="2454"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8.2.</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Описание новых или изменения содержания существующих обязанностей и ограничений</w:t>
            </w:r>
          </w:p>
        </w:tc>
        <w:tc>
          <w:tcPr>
            <w:tcW w:w="2454" w:type="dxa"/>
            <w:gridSpan w:val="5"/>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8.3.</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sz w:val="24"/>
                <w:szCs w:val="24"/>
                <w:lang w:eastAsia="en-US"/>
              </w:rPr>
              <w:t>Порядок организации исполнения обязанностей и ограничений</w:t>
            </w:r>
          </w:p>
        </w:tc>
        <w:tc>
          <w:tcPr>
            <w:tcW w:w="2454" w:type="dxa"/>
            <w:gridSpan w:val="2"/>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8.4.</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и оценка расходов</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r>
      <w:tr w:rsidR="006D1861" w:rsidRPr="009549D6" w:rsidTr="006D1861">
        <w:tc>
          <w:tcPr>
            <w:tcW w:w="2453"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2454"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2454" w:type="dxa"/>
            <w:gridSpan w:val="5"/>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2454" w:type="dxa"/>
            <w:gridSpan w:val="2"/>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8.5.</w:t>
            </w:r>
          </w:p>
        </w:tc>
        <w:tc>
          <w:tcPr>
            <w:tcW w:w="8876" w:type="dxa"/>
            <w:gridSpan w:val="13"/>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5" w:type="dxa"/>
            <w:gridSpan w:val="14"/>
          </w:tcPr>
          <w:p w:rsidR="006D1861" w:rsidRPr="009549D6" w:rsidRDefault="006D1861" w:rsidP="00530C1B">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9. Предполагаемая дата вступления в силу проекта </w:t>
            </w:r>
            <w:r w:rsidR="00530C1B">
              <w:rPr>
                <w:rFonts w:ascii="Times New Roman" w:hAnsi="Times New Roman" w:cs="Times New Roman"/>
                <w:b/>
                <w:bCs/>
                <w:sz w:val="24"/>
                <w:szCs w:val="24"/>
                <w:lang w:eastAsia="en-US"/>
              </w:rPr>
              <w:t>НПА</w:t>
            </w:r>
            <w:r w:rsidRPr="009549D6">
              <w:rPr>
                <w:rFonts w:ascii="Times New Roman" w:hAnsi="Times New Roman" w:cs="Times New Roman"/>
                <w:b/>
                <w:bCs/>
                <w:sz w:val="24"/>
                <w:szCs w:val="24"/>
                <w:lang w:eastAsia="en-US"/>
              </w:rPr>
              <w:t xml:space="preserve">, оценка необходимости </w:t>
            </w:r>
            <w:r w:rsidRPr="009549D6">
              <w:rPr>
                <w:rFonts w:ascii="Times New Roman" w:hAnsi="Times New Roman" w:cs="Times New Roman"/>
                <w:b/>
                <w:bCs/>
                <w:sz w:val="24"/>
                <w:szCs w:val="24"/>
                <w:lang w:eastAsia="en-US"/>
              </w:rPr>
              <w:lastRenderedPageBreak/>
              <w:t xml:space="preserve">установления переходного периода и (или) отсрочки вступления в силу проекта </w:t>
            </w:r>
            <w:r w:rsidR="00530C1B">
              <w:rPr>
                <w:rFonts w:ascii="Times New Roman" w:hAnsi="Times New Roman" w:cs="Times New Roman"/>
                <w:b/>
                <w:bCs/>
                <w:sz w:val="24"/>
                <w:szCs w:val="24"/>
                <w:lang w:eastAsia="en-US"/>
              </w:rPr>
              <w:t>НПА</w:t>
            </w:r>
            <w:r w:rsidRPr="009549D6">
              <w:rPr>
                <w:rFonts w:ascii="Times New Roman" w:hAnsi="Times New Roman" w:cs="Times New Roman"/>
                <w:b/>
                <w:bCs/>
                <w:sz w:val="24"/>
                <w:szCs w:val="24"/>
                <w:lang w:eastAsia="en-US"/>
              </w:rPr>
              <w:t xml:space="preserve"> либо необходимость распространения предлагаемого регулирования на ранее возникшие отношения</w:t>
            </w:r>
          </w:p>
        </w:tc>
      </w:tr>
      <w:tr w:rsidR="006D1861" w:rsidRPr="009549D6" w:rsidTr="006D1861">
        <w:trPr>
          <w:trHeight w:val="516"/>
        </w:trPr>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lastRenderedPageBreak/>
              <w:t>9.1.</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Предполагаемая дата вступления в силу проекта </w:t>
            </w:r>
            <w:r w:rsidR="00E04AC8">
              <w:rPr>
                <w:rFonts w:ascii="Times New Roman" w:hAnsi="Times New Roman" w:cs="Times New Roman"/>
                <w:sz w:val="24"/>
                <w:szCs w:val="24"/>
                <w:lang w:eastAsia="en-US"/>
              </w:rPr>
              <w:t>НПА</w:t>
            </w:r>
            <w:r w:rsidRPr="009549D6">
              <w:rPr>
                <w:rFonts w:ascii="Times New Roman" w:hAnsi="Times New Roman" w:cs="Times New Roman"/>
                <w:sz w:val="24"/>
                <w:szCs w:val="24"/>
                <w:lang w:eastAsia="en-US"/>
              </w:rPr>
              <w:t>:</w:t>
            </w:r>
          </w:p>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____________________20___г.</w:t>
            </w:r>
          </w:p>
        </w:tc>
      </w:tr>
      <w:tr w:rsidR="006D1861" w:rsidRPr="009549D6" w:rsidTr="006D1861">
        <w:trPr>
          <w:trHeight w:val="792"/>
        </w:trPr>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9.2.</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Необходимости установления переходного периода и (или) отсрочки введения предлагаемого регулирования:</w:t>
            </w:r>
          </w:p>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___________есть/нет</w:t>
            </w: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9.3.</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Необходимость распространения предлагаемого регулирования на ранее возникшие отношения:</w:t>
            </w:r>
          </w:p>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___________есть/нет</w:t>
            </w:r>
          </w:p>
        </w:tc>
      </w:tr>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10. Необходимые для достижения заявленных целей регулирования организационно-технические, методологические, информационные и иные мероприятия</w:t>
            </w:r>
          </w:p>
        </w:tc>
      </w:tr>
      <w:tr w:rsidR="006D1861" w:rsidRPr="009549D6" w:rsidTr="006D1861">
        <w:tc>
          <w:tcPr>
            <w:tcW w:w="1963" w:type="dxa"/>
            <w:gridSpan w:val="2"/>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10.1.</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Мероприятия,</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необходимые для достижения целей регулирования</w:t>
            </w:r>
          </w:p>
        </w:tc>
        <w:tc>
          <w:tcPr>
            <w:tcW w:w="1963"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10.2.</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Сроки мероприятий</w:t>
            </w:r>
          </w:p>
        </w:tc>
        <w:tc>
          <w:tcPr>
            <w:tcW w:w="1963"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10.3.</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ожидаемого результата</w:t>
            </w:r>
          </w:p>
        </w:tc>
        <w:tc>
          <w:tcPr>
            <w:tcW w:w="1963"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10.4.</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Объем финансирования</w:t>
            </w:r>
          </w:p>
        </w:tc>
        <w:tc>
          <w:tcPr>
            <w:tcW w:w="1963"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10.5.</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финансирования</w:t>
            </w:r>
          </w:p>
        </w:tc>
      </w:tr>
      <w:tr w:rsidR="006D1861" w:rsidRPr="009549D6" w:rsidTr="006D1861">
        <w:tc>
          <w:tcPr>
            <w:tcW w:w="1963" w:type="dxa"/>
            <w:gridSpan w:val="2"/>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1963"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1963"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1963"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1963"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r>
      <w:tr w:rsidR="006D1861" w:rsidRPr="009549D6" w:rsidTr="006D1861">
        <w:trPr>
          <w:trHeight w:val="516"/>
        </w:trPr>
        <w:tc>
          <w:tcPr>
            <w:tcW w:w="939" w:type="dxa"/>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10.6.</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Общий объем затрат на необходимые для достижения заявленных целей регулированияорганизационно-технические, методологические, информационные и иные мероприятия:____________________ рублей</w:t>
            </w:r>
          </w:p>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p>
        </w:tc>
      </w:tr>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11. Индикативные показатели, программы мониторинга и иные способы(методы) оценки достижения заявленных целей регулирования </w:t>
            </w:r>
          </w:p>
        </w:tc>
      </w:tr>
      <w:tr w:rsidR="006D1861" w:rsidRPr="009549D6" w:rsidTr="006D1861">
        <w:tc>
          <w:tcPr>
            <w:tcW w:w="2453" w:type="dxa"/>
            <w:gridSpan w:val="3"/>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11.1.</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Цели предлагаемого регулирования</w:t>
            </w:r>
          </w:p>
        </w:tc>
        <w:tc>
          <w:tcPr>
            <w:tcW w:w="2454" w:type="dxa"/>
            <w:gridSpan w:val="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11.2.</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Идикативные показатели</w:t>
            </w:r>
          </w:p>
        </w:tc>
        <w:tc>
          <w:tcPr>
            <w:tcW w:w="2454" w:type="dxa"/>
            <w:gridSpan w:val="5"/>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11.3.</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Единицы измерения индикативных показателей</w:t>
            </w:r>
          </w:p>
        </w:tc>
        <w:tc>
          <w:tcPr>
            <w:tcW w:w="2454" w:type="dxa"/>
            <w:gridSpan w:val="2"/>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11.4.</w:t>
            </w:r>
          </w:p>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Способы расчета индикативных показателей</w:t>
            </w:r>
          </w:p>
        </w:tc>
      </w:tr>
      <w:tr w:rsidR="006D1861" w:rsidRPr="009549D6" w:rsidTr="006D1861">
        <w:tc>
          <w:tcPr>
            <w:tcW w:w="2453" w:type="dxa"/>
            <w:gridSpan w:val="3"/>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Цель 1</w:t>
            </w:r>
          </w:p>
        </w:tc>
        <w:tc>
          <w:tcPr>
            <w:tcW w:w="7362" w:type="dxa"/>
            <w:gridSpan w:val="11"/>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r>
      <w:tr w:rsidR="006D1861" w:rsidRPr="009549D6" w:rsidTr="006D1861">
        <w:tc>
          <w:tcPr>
            <w:tcW w:w="2453" w:type="dxa"/>
            <w:gridSpan w:val="3"/>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Цель 2</w:t>
            </w:r>
          </w:p>
        </w:tc>
        <w:tc>
          <w:tcPr>
            <w:tcW w:w="7362" w:type="dxa"/>
            <w:gridSpan w:val="11"/>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r>
      <w:tr w:rsidR="006D1861" w:rsidRPr="009549D6" w:rsidTr="006D1861">
        <w:tc>
          <w:tcPr>
            <w:tcW w:w="9815" w:type="dxa"/>
            <w:gridSpan w:val="14"/>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12. Иные сведения, которые, по мнению разработчика, позволяют оценить обоснованность предлагаемого регулирования</w:t>
            </w:r>
          </w:p>
        </w:tc>
      </w:tr>
      <w:tr w:rsidR="006D1861" w:rsidRPr="009549D6" w:rsidTr="006D1861">
        <w:trPr>
          <w:trHeight w:val="453"/>
        </w:trPr>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12.1.</w:t>
            </w: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Иные необходимые, по мнению разработчика, сведения:</w:t>
            </w:r>
          </w:p>
        </w:tc>
      </w:tr>
      <w:tr w:rsidR="006D1861" w:rsidRPr="009549D6" w:rsidTr="006D1861">
        <w:trPr>
          <w:trHeight w:val="270"/>
        </w:trPr>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12.2.</w:t>
            </w:r>
          </w:p>
        </w:tc>
        <w:tc>
          <w:tcPr>
            <w:tcW w:w="8876" w:type="dxa"/>
            <w:gridSpan w:val="13"/>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5" w:type="dxa"/>
            <w:gridSpan w:val="14"/>
          </w:tcPr>
          <w:p w:rsidR="006D1861" w:rsidRPr="009549D6" w:rsidRDefault="006D1861" w:rsidP="00530C1B">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13. Сведения о проведении публичных консультаций по проекту </w:t>
            </w:r>
            <w:r w:rsidR="00530C1B">
              <w:rPr>
                <w:rFonts w:ascii="Times New Roman" w:hAnsi="Times New Roman" w:cs="Times New Roman"/>
                <w:b/>
                <w:bCs/>
                <w:sz w:val="24"/>
                <w:szCs w:val="24"/>
                <w:lang w:eastAsia="en-US"/>
              </w:rPr>
              <w:t>НПА</w:t>
            </w:r>
            <w:r w:rsidRPr="009549D6">
              <w:rPr>
                <w:rFonts w:ascii="Times New Roman" w:hAnsi="Times New Roman" w:cs="Times New Roman"/>
                <w:b/>
                <w:bCs/>
                <w:sz w:val="24"/>
                <w:szCs w:val="24"/>
                <w:lang w:eastAsia="en-US"/>
              </w:rPr>
              <w:t xml:space="preserve"> и сводного отчета, сроках его проведения, представителях предпринимательского сообщества, извещенных о проведении публичных консультаций, а также о лицах, представивших предложения (заполняется на стадии подготовки заключения об оценке регулирующего воздействия)</w:t>
            </w:r>
          </w:p>
        </w:tc>
      </w:tr>
      <w:tr w:rsidR="006D1861" w:rsidRPr="009549D6" w:rsidTr="006D1861">
        <w:trPr>
          <w:trHeight w:val="453"/>
        </w:trPr>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13.1.</w:t>
            </w:r>
          </w:p>
        </w:tc>
        <w:tc>
          <w:tcPr>
            <w:tcW w:w="8876" w:type="dxa"/>
            <w:gridSpan w:val="13"/>
          </w:tcPr>
          <w:p w:rsidR="006D1861" w:rsidRPr="009549D6" w:rsidRDefault="006D1861" w:rsidP="00530C1B">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Полный электронный адрес размещения проекта </w:t>
            </w:r>
            <w:r w:rsidR="00530C1B">
              <w:rPr>
                <w:rFonts w:ascii="Times New Roman" w:hAnsi="Times New Roman" w:cs="Times New Roman"/>
                <w:sz w:val="24"/>
                <w:szCs w:val="24"/>
                <w:lang w:eastAsia="en-US"/>
              </w:rPr>
              <w:t>НПА</w:t>
            </w:r>
            <w:r w:rsidRPr="009549D6">
              <w:rPr>
                <w:rFonts w:ascii="Times New Roman" w:hAnsi="Times New Roman" w:cs="Times New Roman"/>
                <w:sz w:val="24"/>
                <w:szCs w:val="24"/>
                <w:lang w:eastAsia="en-US"/>
              </w:rPr>
              <w:t xml:space="preserve"> и сводного отчета в сети Интернет:</w:t>
            </w:r>
          </w:p>
        </w:tc>
      </w:tr>
      <w:tr w:rsidR="006D1861" w:rsidRPr="009549D6" w:rsidTr="006D1861">
        <w:trPr>
          <w:trHeight w:val="270"/>
        </w:trPr>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13.2.</w:t>
            </w:r>
          </w:p>
        </w:tc>
        <w:tc>
          <w:tcPr>
            <w:tcW w:w="8876" w:type="dxa"/>
            <w:gridSpan w:val="13"/>
          </w:tcPr>
          <w:p w:rsidR="006D1861" w:rsidRPr="009549D6" w:rsidRDefault="006D1861" w:rsidP="00530C1B">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Срок, в течение которого разработчиком принимались предложения в связи с проведением публичных консультаций по проекту </w:t>
            </w:r>
            <w:r w:rsidR="00530C1B">
              <w:rPr>
                <w:rFonts w:ascii="Times New Roman" w:hAnsi="Times New Roman" w:cs="Times New Roman"/>
                <w:sz w:val="24"/>
                <w:szCs w:val="24"/>
                <w:lang w:eastAsia="en-US"/>
              </w:rPr>
              <w:t>НПА</w:t>
            </w:r>
            <w:r w:rsidRPr="009549D6">
              <w:rPr>
                <w:rFonts w:ascii="Times New Roman" w:hAnsi="Times New Roman" w:cs="Times New Roman"/>
                <w:sz w:val="24"/>
                <w:szCs w:val="24"/>
                <w:lang w:eastAsia="en-US"/>
              </w:rPr>
              <w:t xml:space="preserve"> и сводного отчета:</w:t>
            </w:r>
          </w:p>
        </w:tc>
      </w:tr>
      <w:tr w:rsidR="006D1861" w:rsidRPr="009549D6" w:rsidTr="006D1861">
        <w:tc>
          <w:tcPr>
            <w:tcW w:w="300"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13.3.</w:t>
            </w:r>
          </w:p>
        </w:tc>
        <w:tc>
          <w:tcPr>
            <w:tcW w:w="8876" w:type="dxa"/>
            <w:gridSpan w:val="13"/>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Сведения об организациях, извещенных о проведении публичных консультаций:</w:t>
            </w:r>
          </w:p>
        </w:tc>
      </w:tr>
      <w:tr w:rsidR="006D1861" w:rsidRPr="009549D6" w:rsidTr="006D1861">
        <w:tc>
          <w:tcPr>
            <w:tcW w:w="300"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gridSpan w:val="13"/>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bl>
    <w:tbl>
      <w:tblPr>
        <w:tblpPr w:leftFromText="180" w:rightFromText="180" w:bottomFromText="200" w:vertAnchor="text" w:tblpX="21811" w:tblpY="-143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4"/>
      </w:tblGrid>
      <w:tr w:rsidR="006D1861" w:rsidRPr="009549D6" w:rsidTr="006D1861">
        <w:trPr>
          <w:trHeight w:val="2250"/>
        </w:trPr>
        <w:tc>
          <w:tcPr>
            <w:tcW w:w="324" w:type="dxa"/>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r>
    </w:tbl>
    <w:tbl>
      <w:tblPr>
        <w:tblW w:w="98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9"/>
        <w:gridCol w:w="8871"/>
      </w:tblGrid>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13.4.</w:t>
            </w:r>
          </w:p>
        </w:tc>
        <w:tc>
          <w:tcPr>
            <w:tcW w:w="8876" w:type="dxa"/>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Сведения о лицах, представивших предложения:</w:t>
            </w:r>
          </w:p>
        </w:tc>
      </w:tr>
      <w:tr w:rsidR="006D1861" w:rsidRPr="009549D6" w:rsidTr="006D1861">
        <w:tc>
          <w:tcPr>
            <w:tcW w:w="9815"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13.5.</w:t>
            </w:r>
          </w:p>
        </w:tc>
        <w:tc>
          <w:tcPr>
            <w:tcW w:w="8876" w:type="dxa"/>
          </w:tcPr>
          <w:p w:rsidR="006D1861" w:rsidRPr="009549D6"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Иные сведения о проведении публичных консультаций:</w:t>
            </w:r>
          </w:p>
        </w:tc>
      </w:tr>
      <w:tr w:rsidR="006D1861" w:rsidRPr="009549D6" w:rsidTr="006D1861">
        <w:tc>
          <w:tcPr>
            <w:tcW w:w="9815"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5" w:type="dxa"/>
            <w:gridSpan w:val="2"/>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14. Выводы о целесообразности предлагаемого регулирования</w:t>
            </w:r>
          </w:p>
        </w:tc>
      </w:tr>
      <w:tr w:rsidR="006D1861" w:rsidRPr="009549D6" w:rsidTr="006D1861">
        <w:trPr>
          <w:trHeight w:val="453"/>
        </w:trPr>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14.1.</w:t>
            </w: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Оценка положительных и негативных эффектов для общества при введении предлагаемого регулирования:</w:t>
            </w:r>
          </w:p>
        </w:tc>
      </w:tr>
      <w:tr w:rsidR="006D1861" w:rsidRPr="009549D6" w:rsidTr="006D1861">
        <w:trPr>
          <w:trHeight w:val="270"/>
        </w:trPr>
        <w:tc>
          <w:tcPr>
            <w:tcW w:w="9815"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rPr>
          <w:trHeight w:val="453"/>
        </w:trPr>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14.2.</w:t>
            </w: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Дополнительные сведения, позволяющие оценить обоснованность предлагаемого регулирования:</w:t>
            </w:r>
          </w:p>
        </w:tc>
      </w:tr>
      <w:tr w:rsidR="006D1861" w:rsidRPr="009549D6" w:rsidTr="006D1861">
        <w:trPr>
          <w:trHeight w:val="270"/>
        </w:trPr>
        <w:tc>
          <w:tcPr>
            <w:tcW w:w="9815"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rPr>
          <w:trHeight w:val="453"/>
        </w:trPr>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14.3.</w:t>
            </w: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rPr>
          <w:trHeight w:val="270"/>
        </w:trPr>
        <w:tc>
          <w:tcPr>
            <w:tcW w:w="9815"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rPr>
          <w:trHeight w:val="453"/>
        </w:trPr>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14.4.</w:t>
            </w:r>
          </w:p>
        </w:tc>
        <w:tc>
          <w:tcPr>
            <w:tcW w:w="8876" w:type="dxa"/>
          </w:tcPr>
          <w:p w:rsidR="006D1861" w:rsidRPr="009549D6" w:rsidRDefault="006D1861" w:rsidP="00530C1B">
            <w:pPr>
              <w:keepNext/>
              <w:spacing w:after="0" w:line="240" w:lineRule="auto"/>
              <w:jc w:val="both"/>
              <w:rPr>
                <w:rFonts w:ascii="Times New Roman" w:hAnsi="Times New Roman" w:cs="Times New Roman"/>
                <w:kern w:val="32"/>
                <w:sz w:val="24"/>
                <w:szCs w:val="24"/>
                <w:lang w:eastAsia="en-US"/>
              </w:rPr>
            </w:pPr>
            <w:r w:rsidRPr="009549D6">
              <w:rPr>
                <w:rFonts w:ascii="Times New Roman" w:hAnsi="Times New Roman" w:cs="Times New Roman"/>
                <w:kern w:val="32"/>
                <w:sz w:val="24"/>
                <w:szCs w:val="24"/>
                <w:lang w:eastAsia="en-US"/>
              </w:rPr>
              <w:t xml:space="preserve">Вывод о наличии либо об отсутствии в проекте </w:t>
            </w:r>
            <w:r w:rsidR="00530C1B">
              <w:rPr>
                <w:rFonts w:ascii="Times New Roman" w:hAnsi="Times New Roman" w:cs="Times New Roman"/>
                <w:kern w:val="32"/>
                <w:sz w:val="24"/>
                <w:szCs w:val="24"/>
                <w:lang w:eastAsia="en-US"/>
              </w:rPr>
              <w:t>НПА</w:t>
            </w:r>
            <w:r w:rsidRPr="009549D6">
              <w:rPr>
                <w:rFonts w:ascii="Times New Roman" w:hAnsi="Times New Roman" w:cs="Times New Roman"/>
                <w:kern w:val="32"/>
                <w:sz w:val="24"/>
                <w:szCs w:val="24"/>
                <w:lang w:eastAsia="en-US"/>
              </w:rPr>
              <w:t xml:space="preserve"> положений, вводящих избыточные обязанности, запреты и ограничения для физических и юридических лиц в сфере предпринимательской и </w:t>
            </w:r>
            <w:r w:rsidR="00B608B4" w:rsidRPr="00B608B4">
              <w:rPr>
                <w:rFonts w:ascii="Times New Roman" w:hAnsi="Times New Roman" w:cs="Times New Roman"/>
                <w:sz w:val="24"/>
                <w:szCs w:val="24"/>
              </w:rPr>
              <w:t>иной экономической</w:t>
            </w:r>
            <w:r w:rsidRPr="009549D6">
              <w:rPr>
                <w:rFonts w:ascii="Times New Roman" w:hAnsi="Times New Roman" w:cs="Times New Roman"/>
                <w:kern w:val="32"/>
                <w:sz w:val="24"/>
                <w:szCs w:val="24"/>
                <w:lang w:eastAsia="en-US"/>
              </w:rPr>
              <w:t xml:space="preserve">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w:t>
            </w:r>
            <w:r w:rsidR="00B608B4" w:rsidRPr="00B608B4">
              <w:rPr>
                <w:rFonts w:ascii="Times New Roman" w:hAnsi="Times New Roman" w:cs="Times New Roman"/>
                <w:sz w:val="24"/>
                <w:szCs w:val="24"/>
              </w:rPr>
              <w:t>иной экономической</w:t>
            </w:r>
            <w:r w:rsidRPr="009549D6">
              <w:rPr>
                <w:rFonts w:ascii="Times New Roman" w:hAnsi="Times New Roman" w:cs="Times New Roman"/>
                <w:kern w:val="32"/>
                <w:sz w:val="24"/>
                <w:szCs w:val="24"/>
                <w:lang w:eastAsia="en-US"/>
              </w:rPr>
              <w:t xml:space="preserve"> деятельности, а также бюджета муниципального образования Алапаевское:</w:t>
            </w:r>
          </w:p>
        </w:tc>
      </w:tr>
      <w:tr w:rsidR="006D1861" w:rsidRPr="009549D6" w:rsidTr="006D1861">
        <w:trPr>
          <w:trHeight w:val="270"/>
        </w:trPr>
        <w:tc>
          <w:tcPr>
            <w:tcW w:w="9815" w:type="dxa"/>
            <w:vMerge/>
            <w:vAlign w:val="center"/>
          </w:tcPr>
          <w:p w:rsidR="006D1861" w:rsidRPr="009549D6" w:rsidRDefault="006D1861" w:rsidP="006D1861">
            <w:pPr>
              <w:spacing w:after="0" w:line="240" w:lineRule="auto"/>
              <w:rPr>
                <w:rFonts w:ascii="Times New Roman" w:hAnsi="Times New Roman" w:cs="Times New Roman"/>
                <w:sz w:val="24"/>
                <w:szCs w:val="24"/>
                <w:lang w:eastAsia="en-US"/>
              </w:rPr>
            </w:pPr>
          </w:p>
        </w:tc>
        <w:tc>
          <w:tcPr>
            <w:tcW w:w="8876"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bl>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4E20">
        <w:rPr>
          <w:rFonts w:ascii="Times New Roman" w:hAnsi="Times New Roman" w:cs="Times New Roman"/>
          <w:sz w:val="24"/>
          <w:szCs w:val="24"/>
        </w:rPr>
        <w:t>Приложение. Сводка предложений с указанием сведений об их учете или причина отклонения.</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4E20">
        <w:rPr>
          <w:rFonts w:ascii="Times New Roman" w:hAnsi="Times New Roman" w:cs="Times New Roman"/>
          <w:sz w:val="24"/>
          <w:szCs w:val="24"/>
        </w:rPr>
        <w:t>Указание (при наличии) на иные предложения.</w:t>
      </w: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rPr>
      </w:pPr>
    </w:p>
    <w:tbl>
      <w:tblPr>
        <w:tblW w:w="9634" w:type="dxa"/>
        <w:jc w:val="center"/>
        <w:tblLook w:val="00A0"/>
      </w:tblPr>
      <w:tblGrid>
        <w:gridCol w:w="5098"/>
        <w:gridCol w:w="2552"/>
        <w:gridCol w:w="1984"/>
      </w:tblGrid>
      <w:tr w:rsidR="006D1861" w:rsidRPr="009549D6" w:rsidTr="006D1861">
        <w:trPr>
          <w:jc w:val="center"/>
        </w:trPr>
        <w:tc>
          <w:tcPr>
            <w:tcW w:w="5098" w:type="dxa"/>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Должность, ФИО руководителя разработчика</w:t>
            </w:r>
          </w:p>
        </w:tc>
        <w:tc>
          <w:tcPr>
            <w:tcW w:w="2552" w:type="dxa"/>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Дата</w:t>
            </w:r>
          </w:p>
        </w:tc>
        <w:tc>
          <w:tcPr>
            <w:tcW w:w="1984" w:type="dxa"/>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Подпись</w:t>
            </w:r>
          </w:p>
        </w:tc>
      </w:tr>
      <w:tr w:rsidR="006D1861" w:rsidRPr="009549D6" w:rsidTr="006D1861">
        <w:trPr>
          <w:jc w:val="center"/>
        </w:trPr>
        <w:tc>
          <w:tcPr>
            <w:tcW w:w="5098" w:type="dxa"/>
          </w:tcPr>
          <w:p w:rsidR="006D1861" w:rsidRPr="009549D6"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__________________________________</w:t>
            </w:r>
          </w:p>
        </w:tc>
        <w:tc>
          <w:tcPr>
            <w:tcW w:w="2552"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_________________</w:t>
            </w:r>
          </w:p>
        </w:tc>
        <w:tc>
          <w:tcPr>
            <w:tcW w:w="1984" w:type="dxa"/>
          </w:tcPr>
          <w:p w:rsidR="006D1861" w:rsidRPr="009549D6" w:rsidRDefault="006D1861" w:rsidP="006D1861">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_____________</w:t>
            </w:r>
          </w:p>
        </w:tc>
      </w:tr>
    </w:tbl>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bl>
      <w:tblPr>
        <w:tblW w:w="9606" w:type="dxa"/>
        <w:tblInd w:w="-106" w:type="dxa"/>
        <w:tblLook w:val="00A0"/>
      </w:tblPr>
      <w:tblGrid>
        <w:gridCol w:w="5778"/>
        <w:gridCol w:w="3828"/>
      </w:tblGrid>
      <w:tr w:rsidR="006D1861" w:rsidRPr="009549D6" w:rsidTr="006D1861">
        <w:tc>
          <w:tcPr>
            <w:tcW w:w="5778" w:type="dxa"/>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bookmarkStart w:id="12" w:name="Par32"/>
            <w:bookmarkEnd w:id="12"/>
          </w:p>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p>
        </w:tc>
        <w:tc>
          <w:tcPr>
            <w:tcW w:w="3828" w:type="dxa"/>
          </w:tcPr>
          <w:p w:rsidR="006D1861" w:rsidRPr="00E87606" w:rsidRDefault="006D1861" w:rsidP="006D1861">
            <w:pPr>
              <w:widowControl w:val="0"/>
              <w:autoSpaceDE w:val="0"/>
              <w:autoSpaceDN w:val="0"/>
              <w:adjustRightInd w:val="0"/>
              <w:spacing w:after="0" w:line="240" w:lineRule="auto"/>
              <w:ind w:firstLine="6"/>
              <w:rPr>
                <w:rFonts w:ascii="Times New Roman" w:hAnsi="Times New Roman" w:cs="Times New Roman"/>
                <w:sz w:val="28"/>
                <w:szCs w:val="28"/>
                <w:lang w:eastAsia="en-US"/>
              </w:rPr>
            </w:pPr>
            <w:r w:rsidRPr="00E87606">
              <w:rPr>
                <w:rFonts w:ascii="Times New Roman" w:hAnsi="Times New Roman" w:cs="Times New Roman"/>
                <w:sz w:val="28"/>
                <w:szCs w:val="28"/>
                <w:lang w:eastAsia="en-US"/>
              </w:rPr>
              <w:t>Приложение № 2</w:t>
            </w:r>
          </w:p>
          <w:p w:rsidR="006D1861" w:rsidRPr="00E87606" w:rsidRDefault="006D1861" w:rsidP="006D1861">
            <w:pPr>
              <w:widowControl w:val="0"/>
              <w:autoSpaceDE w:val="0"/>
              <w:autoSpaceDN w:val="0"/>
              <w:adjustRightInd w:val="0"/>
              <w:spacing w:after="0" w:line="240" w:lineRule="auto"/>
              <w:ind w:firstLine="6"/>
              <w:rPr>
                <w:rFonts w:ascii="Times New Roman" w:hAnsi="Times New Roman" w:cs="Times New Roman"/>
                <w:sz w:val="28"/>
                <w:szCs w:val="28"/>
                <w:lang w:eastAsia="en-US"/>
              </w:rPr>
            </w:pPr>
            <w:r w:rsidRPr="00E87606">
              <w:rPr>
                <w:rFonts w:ascii="Times New Roman" w:hAnsi="Times New Roman" w:cs="Times New Roman"/>
                <w:sz w:val="28"/>
                <w:szCs w:val="28"/>
                <w:lang w:eastAsia="en-US"/>
              </w:rPr>
              <w:t xml:space="preserve">к постановлению Администрации муниципального образования Алапаевское </w:t>
            </w:r>
          </w:p>
          <w:p w:rsidR="006D1861" w:rsidRDefault="006D1861" w:rsidP="00E87606">
            <w:pPr>
              <w:widowControl w:val="0"/>
              <w:autoSpaceDE w:val="0"/>
              <w:autoSpaceDN w:val="0"/>
              <w:adjustRightInd w:val="0"/>
              <w:spacing w:after="0" w:line="240" w:lineRule="auto"/>
              <w:ind w:firstLine="6"/>
              <w:rPr>
                <w:rFonts w:ascii="Times New Roman" w:hAnsi="Times New Roman" w:cs="Times New Roman"/>
                <w:sz w:val="28"/>
                <w:szCs w:val="28"/>
                <w:lang w:eastAsia="en-US"/>
              </w:rPr>
            </w:pPr>
            <w:r w:rsidRPr="00E87606">
              <w:rPr>
                <w:rFonts w:ascii="Times New Roman" w:hAnsi="Times New Roman" w:cs="Times New Roman"/>
                <w:sz w:val="28"/>
                <w:szCs w:val="28"/>
                <w:lang w:eastAsia="en-US"/>
              </w:rPr>
              <w:t xml:space="preserve">от  </w:t>
            </w:r>
            <w:r w:rsidR="00E87606">
              <w:rPr>
                <w:rFonts w:ascii="Times New Roman" w:hAnsi="Times New Roman" w:cs="Times New Roman"/>
                <w:sz w:val="28"/>
                <w:szCs w:val="28"/>
                <w:lang w:eastAsia="en-US"/>
              </w:rPr>
              <w:t>декабря</w:t>
            </w:r>
            <w:r w:rsidRPr="00E87606">
              <w:rPr>
                <w:rFonts w:ascii="Times New Roman" w:hAnsi="Times New Roman" w:cs="Times New Roman"/>
                <w:sz w:val="28"/>
                <w:szCs w:val="28"/>
                <w:lang w:eastAsia="en-US"/>
              </w:rPr>
              <w:t xml:space="preserve"> 20</w:t>
            </w:r>
            <w:r w:rsidR="00E87606">
              <w:rPr>
                <w:rFonts w:ascii="Times New Roman" w:hAnsi="Times New Roman" w:cs="Times New Roman"/>
                <w:sz w:val="28"/>
                <w:szCs w:val="28"/>
                <w:lang w:eastAsia="en-US"/>
              </w:rPr>
              <w:t xml:space="preserve">21 </w:t>
            </w:r>
            <w:r w:rsidRPr="00E87606">
              <w:rPr>
                <w:rFonts w:ascii="Times New Roman" w:hAnsi="Times New Roman" w:cs="Times New Roman"/>
                <w:sz w:val="28"/>
                <w:szCs w:val="28"/>
                <w:lang w:eastAsia="en-US"/>
              </w:rPr>
              <w:t xml:space="preserve">года  № </w:t>
            </w:r>
          </w:p>
          <w:p w:rsidR="00E87606" w:rsidRDefault="00E87606" w:rsidP="00E87606">
            <w:pPr>
              <w:widowControl w:val="0"/>
              <w:autoSpaceDE w:val="0"/>
              <w:autoSpaceDN w:val="0"/>
              <w:adjustRightInd w:val="0"/>
              <w:spacing w:after="0" w:line="240" w:lineRule="auto"/>
              <w:ind w:firstLine="6"/>
              <w:rPr>
                <w:rFonts w:ascii="Times New Roman" w:hAnsi="Times New Roman" w:cs="Times New Roman"/>
                <w:sz w:val="28"/>
                <w:szCs w:val="28"/>
                <w:lang w:eastAsia="en-US"/>
              </w:rPr>
            </w:pPr>
          </w:p>
          <w:p w:rsidR="00E87606" w:rsidRPr="009549D6" w:rsidRDefault="00E87606" w:rsidP="00E87606">
            <w:pPr>
              <w:widowControl w:val="0"/>
              <w:autoSpaceDE w:val="0"/>
              <w:autoSpaceDN w:val="0"/>
              <w:adjustRightInd w:val="0"/>
              <w:spacing w:after="0" w:line="240" w:lineRule="auto"/>
              <w:ind w:firstLine="6"/>
              <w:rPr>
                <w:rFonts w:ascii="Times New Roman" w:hAnsi="Times New Roman" w:cs="Times New Roman"/>
                <w:sz w:val="24"/>
                <w:szCs w:val="24"/>
                <w:lang w:eastAsia="en-US"/>
              </w:rPr>
            </w:pPr>
          </w:p>
        </w:tc>
      </w:tr>
    </w:tbl>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b/>
          <w:bCs/>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МЕТОДИКА</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 xml:space="preserve">ПРОВЕДЕНИЯ ЭКСПЕРТИЗЫ МУНИЦИПАЛЬНЫХ </w:t>
      </w:r>
      <w:r w:rsidR="00CB52BB">
        <w:rPr>
          <w:rFonts w:ascii="Times New Roman" w:hAnsi="Times New Roman" w:cs="Times New Roman"/>
          <w:b/>
          <w:bCs/>
          <w:sz w:val="24"/>
          <w:szCs w:val="24"/>
          <w:lang w:eastAsia="en-US"/>
        </w:rPr>
        <w:t xml:space="preserve">НОРМАТИВНЫХ </w:t>
      </w:r>
      <w:r w:rsidRPr="00DB4E20">
        <w:rPr>
          <w:rFonts w:ascii="Times New Roman" w:hAnsi="Times New Roman" w:cs="Times New Roman"/>
          <w:b/>
          <w:bCs/>
          <w:sz w:val="24"/>
          <w:szCs w:val="24"/>
          <w:lang w:eastAsia="en-US"/>
        </w:rPr>
        <w:t xml:space="preserve">ПРАВОВЫХ АКТОВ </w:t>
      </w:r>
      <w:r w:rsidR="00CB52BB">
        <w:rPr>
          <w:rFonts w:ascii="Times New Roman" w:hAnsi="Times New Roman" w:cs="Times New Roman"/>
          <w:b/>
          <w:bCs/>
          <w:sz w:val="24"/>
          <w:szCs w:val="24"/>
          <w:lang w:eastAsia="en-US"/>
        </w:rPr>
        <w:t xml:space="preserve">ОРГАНОВ МЕСТНОГО САМОУПРАВЛЕНИЯ </w:t>
      </w:r>
      <w:r w:rsidRPr="00DB4E20">
        <w:rPr>
          <w:rFonts w:ascii="Times New Roman" w:hAnsi="Times New Roman" w:cs="Times New Roman"/>
          <w:b/>
          <w:bCs/>
          <w:sz w:val="24"/>
          <w:szCs w:val="24"/>
          <w:lang w:eastAsia="en-US"/>
        </w:rPr>
        <w:t xml:space="preserve">МУНИЦИПАЛЬНОГО ОБРАЗОВАНИЯ АЛАПАЕВСКОЕ </w:t>
      </w:r>
    </w:p>
    <w:p w:rsidR="006D1861" w:rsidRPr="005401F3" w:rsidRDefault="006D1861" w:rsidP="006D1861">
      <w:pPr>
        <w:widowControl w:val="0"/>
        <w:autoSpaceDE w:val="0"/>
        <w:autoSpaceDN w:val="0"/>
        <w:adjustRightInd w:val="0"/>
        <w:spacing w:after="0" w:line="240" w:lineRule="auto"/>
        <w:ind w:firstLine="709"/>
        <w:jc w:val="both"/>
        <w:rPr>
          <w:rFonts w:ascii="Times New Roman" w:hAnsi="Times New Roman" w:cs="Times New Roman"/>
          <w:b/>
          <w:bCs/>
          <w:sz w:val="24"/>
          <w:szCs w:val="24"/>
          <w:lang w:eastAsia="en-US"/>
        </w:rPr>
      </w:pPr>
    </w:p>
    <w:p w:rsidR="006D1861" w:rsidRPr="008275B3" w:rsidRDefault="006D1861" w:rsidP="008275B3">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en-US"/>
        </w:rPr>
      </w:pPr>
      <w:bookmarkStart w:id="13" w:name="Par35"/>
      <w:bookmarkEnd w:id="13"/>
      <w:r w:rsidRPr="008275B3">
        <w:rPr>
          <w:rFonts w:ascii="Times New Roman" w:hAnsi="Times New Roman" w:cs="Times New Roman"/>
          <w:b/>
          <w:bCs/>
          <w:sz w:val="28"/>
          <w:szCs w:val="28"/>
          <w:lang w:eastAsia="en-US"/>
        </w:rPr>
        <w:t>Глава 1. Общие положения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1.1. Настоящая Методика проведения экспертизы муниципальных </w:t>
      </w:r>
      <w:r w:rsidR="00CB52BB">
        <w:rPr>
          <w:rFonts w:ascii="Times New Roman" w:hAnsi="Times New Roman" w:cs="Times New Roman"/>
          <w:sz w:val="28"/>
          <w:szCs w:val="28"/>
          <w:lang w:eastAsia="en-US"/>
        </w:rPr>
        <w:t xml:space="preserve">нормативных </w:t>
      </w:r>
      <w:r w:rsidRPr="008275B3">
        <w:rPr>
          <w:rFonts w:ascii="Times New Roman" w:hAnsi="Times New Roman" w:cs="Times New Roman"/>
          <w:sz w:val="28"/>
          <w:szCs w:val="28"/>
          <w:lang w:eastAsia="en-US"/>
        </w:rPr>
        <w:t>правовых актов</w:t>
      </w:r>
      <w:r w:rsidR="00CB52BB">
        <w:rPr>
          <w:rFonts w:ascii="Times New Roman" w:hAnsi="Times New Roman" w:cs="Times New Roman"/>
          <w:sz w:val="28"/>
          <w:szCs w:val="28"/>
          <w:lang w:eastAsia="en-US"/>
        </w:rPr>
        <w:t xml:space="preserve"> органов местного самоуправления</w:t>
      </w:r>
      <w:r w:rsidRPr="008275B3">
        <w:rPr>
          <w:rFonts w:ascii="Times New Roman" w:hAnsi="Times New Roman" w:cs="Times New Roman"/>
          <w:sz w:val="28"/>
          <w:szCs w:val="28"/>
          <w:lang w:eastAsia="en-US"/>
        </w:rPr>
        <w:t xml:space="preserve"> муниципального образования Алапаевское (далее - Методика) предназначена для применения уполномоченным подразделением в сфере оценки регулирующего воздействия – отделом экономики Администрации муниципального образования Алапаевское  (далее – Уполномоченное подразделение) и Комитетом, Управлением или отделом Администрации муниципального образования Алапаевское, разработавшим и (или) к компетенции и полномочиям которого относится исследуемая сфера общественных отношений (далее - разработчик НПА)  при проведении экспертизы муниципальных </w:t>
      </w:r>
      <w:r w:rsidR="00CB52BB">
        <w:rPr>
          <w:rFonts w:ascii="Times New Roman" w:hAnsi="Times New Roman" w:cs="Times New Roman"/>
          <w:sz w:val="28"/>
          <w:szCs w:val="28"/>
          <w:lang w:eastAsia="en-US"/>
        </w:rPr>
        <w:t xml:space="preserve">нормативных </w:t>
      </w:r>
      <w:r w:rsidRPr="008275B3">
        <w:rPr>
          <w:rFonts w:ascii="Times New Roman" w:hAnsi="Times New Roman" w:cs="Times New Roman"/>
          <w:sz w:val="28"/>
          <w:szCs w:val="28"/>
          <w:lang w:eastAsia="en-US"/>
        </w:rPr>
        <w:t xml:space="preserve">правовых актов  в соответствии с </w:t>
      </w:r>
      <w:r w:rsidR="00CB52BB">
        <w:rPr>
          <w:rFonts w:ascii="Times New Roman" w:hAnsi="Times New Roman" w:cs="Times New Roman"/>
          <w:sz w:val="28"/>
          <w:szCs w:val="28"/>
          <w:lang w:eastAsia="en-US"/>
        </w:rPr>
        <w:t>П</w:t>
      </w:r>
      <w:r w:rsidR="00CB52BB" w:rsidRPr="007856DF">
        <w:rPr>
          <w:rFonts w:ascii="Times New Roman" w:hAnsi="Times New Roman" w:cs="Times New Roman"/>
          <w:sz w:val="28"/>
          <w:szCs w:val="28"/>
        </w:rPr>
        <w:t>орядк</w:t>
      </w:r>
      <w:r w:rsidR="00CB52BB">
        <w:rPr>
          <w:rFonts w:ascii="Times New Roman" w:hAnsi="Times New Roman" w:cs="Times New Roman"/>
          <w:sz w:val="28"/>
          <w:szCs w:val="28"/>
        </w:rPr>
        <w:t>ом</w:t>
      </w:r>
      <w:r w:rsidR="00CB52BB" w:rsidRPr="007856DF">
        <w:rPr>
          <w:rFonts w:ascii="Times New Roman" w:hAnsi="Times New Roman" w:cs="Times New Roman"/>
          <w:sz w:val="28"/>
          <w:szCs w:val="28"/>
        </w:rPr>
        <w:t xml:space="preserve"> проведения оценки регулирующего воздействия проектов муниципальных </w:t>
      </w:r>
      <w:r w:rsidR="00CB52BB">
        <w:rPr>
          <w:rFonts w:ascii="Times New Roman" w:hAnsi="Times New Roman" w:cs="Times New Roman"/>
          <w:sz w:val="28"/>
          <w:szCs w:val="28"/>
        </w:rPr>
        <w:t xml:space="preserve">нормативных </w:t>
      </w:r>
      <w:r w:rsidR="00CB52BB" w:rsidRPr="007856DF">
        <w:rPr>
          <w:rFonts w:ascii="Times New Roman" w:hAnsi="Times New Roman" w:cs="Times New Roman"/>
          <w:sz w:val="28"/>
          <w:szCs w:val="28"/>
        </w:rPr>
        <w:t>правовых актов и порядк</w:t>
      </w:r>
      <w:r w:rsidR="00CB52BB">
        <w:rPr>
          <w:rFonts w:ascii="Times New Roman" w:hAnsi="Times New Roman" w:cs="Times New Roman"/>
          <w:sz w:val="28"/>
          <w:szCs w:val="28"/>
        </w:rPr>
        <w:t>ом</w:t>
      </w:r>
      <w:r w:rsidR="00CB52BB" w:rsidRPr="007856DF">
        <w:rPr>
          <w:rFonts w:ascii="Times New Roman" w:hAnsi="Times New Roman" w:cs="Times New Roman"/>
          <w:sz w:val="28"/>
          <w:szCs w:val="28"/>
        </w:rPr>
        <w:t xml:space="preserve"> проведения экспертизы муниципальных </w:t>
      </w:r>
      <w:r w:rsidR="00CB52BB">
        <w:rPr>
          <w:rFonts w:ascii="Times New Roman" w:hAnsi="Times New Roman" w:cs="Times New Roman"/>
          <w:sz w:val="28"/>
          <w:szCs w:val="28"/>
        </w:rPr>
        <w:t xml:space="preserve">нормативных </w:t>
      </w:r>
      <w:r w:rsidR="00CB52BB" w:rsidRPr="007856DF">
        <w:rPr>
          <w:rFonts w:ascii="Times New Roman" w:hAnsi="Times New Roman" w:cs="Times New Roman"/>
          <w:sz w:val="28"/>
          <w:szCs w:val="28"/>
        </w:rPr>
        <w:t xml:space="preserve">правовых актов </w:t>
      </w:r>
      <w:r w:rsidR="00CB52BB">
        <w:rPr>
          <w:rFonts w:ascii="Times New Roman" w:hAnsi="Times New Roman"/>
          <w:sz w:val="28"/>
          <w:szCs w:val="28"/>
        </w:rPr>
        <w:t>органов местного самоуправления муниципального образования Алапаевское</w:t>
      </w:r>
      <w:r w:rsidR="00CB52BB" w:rsidRPr="00004895">
        <w:rPr>
          <w:rFonts w:ascii="Times New Roman" w:hAnsi="Times New Roman" w:cs="Times New Roman"/>
          <w:sz w:val="28"/>
          <w:szCs w:val="28"/>
          <w:lang w:eastAsia="en-US"/>
        </w:rPr>
        <w:t>, утвержденным постановлением Администрации  муниципального  образования Алапаевское  от 27 ноября 2015 года № 1132 (далее - Порядок)</w:t>
      </w:r>
      <w:r w:rsidRPr="008275B3">
        <w:rPr>
          <w:rFonts w:ascii="Times New Roman" w:hAnsi="Times New Roman" w:cs="Times New Roman"/>
          <w:sz w:val="28"/>
          <w:szCs w:val="28"/>
          <w:lang w:eastAsia="en-US"/>
        </w:rPr>
        <w:t>.</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1.2. Целью экспертизы </w:t>
      </w:r>
      <w:r w:rsidR="00CB52BB">
        <w:rPr>
          <w:rFonts w:ascii="Times New Roman" w:hAnsi="Times New Roman" w:cs="Times New Roman"/>
          <w:sz w:val="28"/>
          <w:szCs w:val="28"/>
          <w:lang w:eastAsia="en-US"/>
        </w:rPr>
        <w:t xml:space="preserve">нормативных </w:t>
      </w:r>
      <w:r w:rsidRPr="008275B3">
        <w:rPr>
          <w:rFonts w:ascii="Times New Roman" w:hAnsi="Times New Roman" w:cs="Times New Roman"/>
          <w:sz w:val="28"/>
          <w:szCs w:val="28"/>
          <w:lang w:eastAsia="en-US"/>
        </w:rPr>
        <w:t xml:space="preserve">правовых актов  </w:t>
      </w:r>
      <w:r w:rsidR="00CB52BB">
        <w:rPr>
          <w:rFonts w:ascii="Times New Roman" w:hAnsi="Times New Roman"/>
          <w:sz w:val="28"/>
          <w:szCs w:val="28"/>
        </w:rPr>
        <w:t>органов местного самоуправления муниципального образования Алапаевское</w:t>
      </w:r>
      <w:r w:rsidRPr="008275B3">
        <w:rPr>
          <w:rFonts w:ascii="Times New Roman" w:hAnsi="Times New Roman" w:cs="Times New Roman"/>
          <w:sz w:val="28"/>
          <w:szCs w:val="28"/>
          <w:lang w:eastAsia="en-US"/>
        </w:rPr>
        <w:t xml:space="preserve"> является оценка достижения заявленных целей регулирования, определение эффективности решения проблем и преодоления, связанных с ними негативных эффектов, определение и оценка фактических положительных и отрицательных последствий принятия муниципальных </w:t>
      </w:r>
      <w:r w:rsidR="00CB52BB">
        <w:rPr>
          <w:rFonts w:ascii="Times New Roman" w:hAnsi="Times New Roman" w:cs="Times New Roman"/>
          <w:sz w:val="28"/>
          <w:szCs w:val="28"/>
          <w:lang w:eastAsia="en-US"/>
        </w:rPr>
        <w:t xml:space="preserve">нормативных </w:t>
      </w:r>
      <w:r w:rsidRPr="008275B3">
        <w:rPr>
          <w:rFonts w:ascii="Times New Roman" w:hAnsi="Times New Roman" w:cs="Times New Roman"/>
          <w:sz w:val="28"/>
          <w:szCs w:val="28"/>
          <w:lang w:eastAsia="en-US"/>
        </w:rPr>
        <w:t xml:space="preserve">правовых актов, а также выявления в них положений, необоснованно затрудняющих ведение предпринимательской и (или) </w:t>
      </w:r>
      <w:r w:rsidR="00B608B4" w:rsidRPr="008275B3">
        <w:rPr>
          <w:rFonts w:ascii="Times New Roman" w:hAnsi="Times New Roman" w:cs="Times New Roman"/>
          <w:sz w:val="28"/>
          <w:szCs w:val="28"/>
        </w:rPr>
        <w:t>иной экономической</w:t>
      </w:r>
      <w:r w:rsidRPr="008275B3">
        <w:rPr>
          <w:rFonts w:ascii="Times New Roman" w:hAnsi="Times New Roman" w:cs="Times New Roman"/>
          <w:sz w:val="28"/>
          <w:szCs w:val="28"/>
          <w:lang w:eastAsia="en-US"/>
        </w:rPr>
        <w:t xml:space="preserve"> деятельности.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1.3. Экспертиза </w:t>
      </w:r>
      <w:r w:rsidR="00CB52BB">
        <w:rPr>
          <w:rFonts w:ascii="Times New Roman" w:hAnsi="Times New Roman" w:cs="Times New Roman"/>
          <w:sz w:val="28"/>
          <w:szCs w:val="28"/>
          <w:lang w:eastAsia="en-US"/>
        </w:rPr>
        <w:t xml:space="preserve">нормативных </w:t>
      </w:r>
      <w:r w:rsidRPr="008275B3">
        <w:rPr>
          <w:rFonts w:ascii="Times New Roman" w:hAnsi="Times New Roman" w:cs="Times New Roman"/>
          <w:sz w:val="28"/>
          <w:szCs w:val="28"/>
          <w:lang w:eastAsia="en-US"/>
        </w:rPr>
        <w:t xml:space="preserve">правовых актов </w:t>
      </w:r>
      <w:r w:rsidR="00CB52BB">
        <w:rPr>
          <w:rFonts w:ascii="Times New Roman" w:hAnsi="Times New Roman"/>
          <w:sz w:val="28"/>
          <w:szCs w:val="28"/>
        </w:rPr>
        <w:t>органов местного самоуправления муниципального образования Алапаевское</w:t>
      </w:r>
      <w:r w:rsidR="00CB52BB" w:rsidRPr="008275B3">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 xml:space="preserve">основывается на опубликованных в открытых источниках данных, официальной информации. Результаты экспертизы оформляются в форме заключения. В заключении об </w:t>
      </w:r>
      <w:r w:rsidRPr="008275B3">
        <w:rPr>
          <w:rFonts w:ascii="Times New Roman" w:hAnsi="Times New Roman" w:cs="Times New Roman"/>
          <w:sz w:val="28"/>
          <w:szCs w:val="28"/>
          <w:lang w:eastAsia="en-US"/>
        </w:rPr>
        <w:lastRenderedPageBreak/>
        <w:t xml:space="preserve">экспертизе </w:t>
      </w:r>
      <w:r w:rsidR="00CB52BB">
        <w:rPr>
          <w:rFonts w:ascii="Times New Roman" w:hAnsi="Times New Roman" w:cs="Times New Roman"/>
          <w:sz w:val="28"/>
          <w:szCs w:val="28"/>
          <w:lang w:eastAsia="en-US"/>
        </w:rPr>
        <w:t xml:space="preserve">нормативного </w:t>
      </w:r>
      <w:r w:rsidRPr="008275B3">
        <w:rPr>
          <w:rFonts w:ascii="Times New Roman" w:hAnsi="Times New Roman" w:cs="Times New Roman"/>
          <w:sz w:val="28"/>
          <w:szCs w:val="28"/>
          <w:lang w:eastAsia="en-US"/>
        </w:rPr>
        <w:t>правового акта  (далее - Заключение) должны быть указаны источники использованных данных.</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1.4. Уполномоченное подразделение и Разработчик  должны стремиться к проведению количественной оценки издержек и выгод регулирования. Информация о видах воздействия, возникших в связи с введением регулирования, которые не могут быть оценены количественно, также должна приводиться в Заключении.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1.5. В целях обеспечения открытости процедуры экспертизы </w:t>
      </w:r>
      <w:r w:rsidR="00D90AC4">
        <w:rPr>
          <w:rFonts w:ascii="Times New Roman" w:hAnsi="Times New Roman" w:cs="Times New Roman"/>
          <w:sz w:val="28"/>
          <w:szCs w:val="28"/>
          <w:lang w:eastAsia="en-US"/>
        </w:rPr>
        <w:t xml:space="preserve">нормативных </w:t>
      </w:r>
      <w:r w:rsidR="00D90AC4" w:rsidRPr="008275B3">
        <w:rPr>
          <w:rFonts w:ascii="Times New Roman" w:hAnsi="Times New Roman" w:cs="Times New Roman"/>
          <w:sz w:val="28"/>
          <w:szCs w:val="28"/>
          <w:lang w:eastAsia="en-US"/>
        </w:rPr>
        <w:t xml:space="preserve">правовых актов </w:t>
      </w:r>
      <w:r w:rsidR="00D90AC4">
        <w:rPr>
          <w:rFonts w:ascii="Times New Roman" w:hAnsi="Times New Roman"/>
          <w:sz w:val="28"/>
          <w:szCs w:val="28"/>
        </w:rPr>
        <w:t>органов местного самоуправления муниципального образования Алапаевское</w:t>
      </w:r>
      <w:r w:rsidRPr="008275B3">
        <w:rPr>
          <w:rFonts w:ascii="Times New Roman" w:hAnsi="Times New Roman" w:cs="Times New Roman"/>
          <w:sz w:val="28"/>
          <w:szCs w:val="28"/>
          <w:lang w:eastAsia="en-US"/>
        </w:rPr>
        <w:t xml:space="preserve"> и повышения качества регулирования к обсуждению должны привлекаться все заинтересованные группы участников отношений.</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1.6. В случае если аналогичные положения, направленные на решение конкретной проблемы либо необоснованно затрудняющие ведение предпринимательской, </w:t>
      </w:r>
      <w:r w:rsidR="002B7330" w:rsidRPr="008275B3">
        <w:rPr>
          <w:rFonts w:ascii="Times New Roman" w:hAnsi="Times New Roman" w:cs="Times New Roman"/>
          <w:sz w:val="28"/>
          <w:szCs w:val="28"/>
        </w:rPr>
        <w:t>иной экономической</w:t>
      </w:r>
      <w:r w:rsidRPr="008275B3">
        <w:rPr>
          <w:rFonts w:ascii="Times New Roman" w:hAnsi="Times New Roman" w:cs="Times New Roman"/>
          <w:sz w:val="28"/>
          <w:szCs w:val="28"/>
          <w:lang w:eastAsia="en-US"/>
        </w:rPr>
        <w:t xml:space="preserve"> деятельности, содержатся в нескольких нормативных правовых акт</w:t>
      </w:r>
      <w:r w:rsidR="00D90AC4">
        <w:rPr>
          <w:rFonts w:ascii="Times New Roman" w:hAnsi="Times New Roman" w:cs="Times New Roman"/>
          <w:sz w:val="28"/>
          <w:szCs w:val="28"/>
          <w:lang w:eastAsia="en-US"/>
        </w:rPr>
        <w:t>ах</w:t>
      </w:r>
      <w:r w:rsidRPr="008275B3">
        <w:rPr>
          <w:rFonts w:ascii="Times New Roman" w:hAnsi="Times New Roman" w:cs="Times New Roman"/>
          <w:sz w:val="28"/>
          <w:szCs w:val="28"/>
          <w:lang w:eastAsia="en-US"/>
        </w:rPr>
        <w:t xml:space="preserve"> разного или одного уровня, допустимо проведение экспертизы группы актов.</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D90AC4" w:rsidRDefault="006D1861" w:rsidP="00D90AC4">
      <w:pPr>
        <w:widowControl w:val="0"/>
        <w:autoSpaceDE w:val="0"/>
        <w:autoSpaceDN w:val="0"/>
        <w:adjustRightInd w:val="0"/>
        <w:spacing w:after="0" w:line="240" w:lineRule="auto"/>
        <w:ind w:firstLine="709"/>
        <w:jc w:val="center"/>
        <w:outlineLvl w:val="1"/>
        <w:rPr>
          <w:rFonts w:ascii="Times New Roman" w:hAnsi="Times New Roman"/>
          <w:b/>
          <w:sz w:val="28"/>
          <w:szCs w:val="28"/>
        </w:rPr>
      </w:pPr>
      <w:bookmarkStart w:id="14" w:name="Par44"/>
      <w:bookmarkEnd w:id="14"/>
      <w:r w:rsidRPr="008275B3">
        <w:rPr>
          <w:rFonts w:ascii="Times New Roman" w:hAnsi="Times New Roman" w:cs="Times New Roman"/>
          <w:b/>
          <w:bCs/>
          <w:sz w:val="28"/>
          <w:szCs w:val="28"/>
          <w:lang w:eastAsia="en-US"/>
        </w:rPr>
        <w:t xml:space="preserve">Глава 2. Формирование </w:t>
      </w:r>
      <w:r w:rsidR="002B7330" w:rsidRPr="008275B3">
        <w:rPr>
          <w:rFonts w:ascii="Times New Roman" w:hAnsi="Times New Roman" w:cs="Times New Roman"/>
          <w:b/>
          <w:bCs/>
          <w:sz w:val="28"/>
          <w:szCs w:val="28"/>
          <w:lang w:eastAsia="en-US"/>
        </w:rPr>
        <w:t>решения о проведении</w:t>
      </w:r>
      <w:r w:rsidRPr="008275B3">
        <w:rPr>
          <w:rFonts w:ascii="Times New Roman" w:hAnsi="Times New Roman" w:cs="Times New Roman"/>
          <w:b/>
          <w:bCs/>
          <w:sz w:val="28"/>
          <w:szCs w:val="28"/>
          <w:lang w:eastAsia="en-US"/>
        </w:rPr>
        <w:t xml:space="preserve"> экспертизы </w:t>
      </w:r>
      <w:r w:rsidR="00D90AC4" w:rsidRPr="00D90AC4">
        <w:rPr>
          <w:rFonts w:ascii="Times New Roman" w:hAnsi="Times New Roman" w:cs="Times New Roman"/>
          <w:b/>
          <w:sz w:val="28"/>
          <w:szCs w:val="28"/>
          <w:lang w:eastAsia="en-US"/>
        </w:rPr>
        <w:t xml:space="preserve">нормативных правовых актов </w:t>
      </w:r>
      <w:r w:rsidR="00D90AC4" w:rsidRPr="00D90AC4">
        <w:rPr>
          <w:rFonts w:ascii="Times New Roman" w:hAnsi="Times New Roman"/>
          <w:b/>
          <w:sz w:val="28"/>
          <w:szCs w:val="28"/>
        </w:rPr>
        <w:t>органов местного самоуправления муниципального образования Алапаевское.</w:t>
      </w:r>
    </w:p>
    <w:p w:rsidR="00D90AC4" w:rsidRDefault="00D90AC4" w:rsidP="00D90AC4">
      <w:pPr>
        <w:widowControl w:val="0"/>
        <w:autoSpaceDE w:val="0"/>
        <w:autoSpaceDN w:val="0"/>
        <w:adjustRightInd w:val="0"/>
        <w:spacing w:after="0" w:line="240" w:lineRule="auto"/>
        <w:ind w:firstLine="709"/>
        <w:jc w:val="center"/>
        <w:outlineLvl w:val="1"/>
        <w:rPr>
          <w:rFonts w:ascii="Times New Roman" w:hAnsi="Times New Roman"/>
          <w:b/>
          <w:sz w:val="28"/>
          <w:szCs w:val="28"/>
        </w:rPr>
      </w:pPr>
    </w:p>
    <w:p w:rsidR="006D1861" w:rsidRPr="008275B3" w:rsidRDefault="006D1861" w:rsidP="00D90AC4">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8275B3">
        <w:rPr>
          <w:rFonts w:ascii="Times New Roman" w:hAnsi="Times New Roman" w:cs="Times New Roman"/>
          <w:sz w:val="28"/>
          <w:szCs w:val="28"/>
          <w:lang w:eastAsia="en-US"/>
        </w:rPr>
        <w:t xml:space="preserve">2.1. В соответствии с пунктом </w:t>
      </w:r>
      <w:r w:rsidR="001A029E" w:rsidRPr="001A029E">
        <w:rPr>
          <w:rFonts w:ascii="Times New Roman" w:hAnsi="Times New Roman" w:cs="Times New Roman"/>
          <w:sz w:val="28"/>
          <w:szCs w:val="28"/>
          <w:highlight w:val="yellow"/>
          <w:lang w:eastAsia="en-US"/>
        </w:rPr>
        <w:t>2</w:t>
      </w:r>
      <w:r w:rsidRPr="008275B3">
        <w:rPr>
          <w:rFonts w:ascii="Times New Roman" w:hAnsi="Times New Roman" w:cs="Times New Roman"/>
          <w:sz w:val="28"/>
          <w:szCs w:val="28"/>
          <w:lang w:eastAsia="en-US"/>
        </w:rPr>
        <w:t xml:space="preserve"> Порядка </w:t>
      </w:r>
      <w:r w:rsidR="001A029E" w:rsidRPr="001A029E">
        <w:rPr>
          <w:rFonts w:ascii="Times New Roman" w:hAnsi="Times New Roman" w:cs="Times New Roman"/>
          <w:bCs/>
          <w:sz w:val="28"/>
          <w:szCs w:val="28"/>
          <w:highlight w:val="yellow"/>
        </w:rPr>
        <w:t xml:space="preserve">проведения экспертизы муниципальных нормативных правовых актов </w:t>
      </w:r>
      <w:r w:rsidR="001A029E" w:rsidRPr="001A029E">
        <w:rPr>
          <w:rFonts w:ascii="Times New Roman" w:hAnsi="Times New Roman"/>
          <w:sz w:val="28"/>
          <w:szCs w:val="28"/>
          <w:highlight w:val="yellow"/>
        </w:rPr>
        <w:t>органов местного самоуправления муниципального образования Алапаевское</w:t>
      </w:r>
      <w:r w:rsidR="001A029E" w:rsidRPr="008275B3">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Уполномоченное подразделение формирует проект п</w:t>
      </w:r>
      <w:r w:rsidRPr="008275B3">
        <w:rPr>
          <w:rFonts w:ascii="Times New Roman" w:hAnsi="Times New Roman" w:cs="Times New Roman"/>
          <w:sz w:val="28"/>
          <w:szCs w:val="28"/>
        </w:rPr>
        <w:t xml:space="preserve">ринятия решения о проведении экспертизы </w:t>
      </w:r>
      <w:r w:rsidR="00D90AC4">
        <w:rPr>
          <w:rFonts w:ascii="Times New Roman" w:hAnsi="Times New Roman" w:cs="Times New Roman"/>
          <w:sz w:val="28"/>
          <w:szCs w:val="28"/>
          <w:lang w:eastAsia="en-US"/>
        </w:rPr>
        <w:t xml:space="preserve">нормативных </w:t>
      </w:r>
      <w:r w:rsidR="00D90AC4" w:rsidRPr="008275B3">
        <w:rPr>
          <w:rFonts w:ascii="Times New Roman" w:hAnsi="Times New Roman" w:cs="Times New Roman"/>
          <w:sz w:val="28"/>
          <w:szCs w:val="28"/>
          <w:lang w:eastAsia="en-US"/>
        </w:rPr>
        <w:t xml:space="preserve">правовых актов </w:t>
      </w:r>
      <w:r w:rsidR="00D90AC4">
        <w:rPr>
          <w:rFonts w:ascii="Times New Roman" w:hAnsi="Times New Roman"/>
          <w:sz w:val="28"/>
          <w:szCs w:val="28"/>
        </w:rPr>
        <w:t>органов местного самоуправления муниципального образования Алапаевское</w:t>
      </w:r>
      <w:r w:rsidR="00D90AC4" w:rsidRPr="008275B3">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 xml:space="preserve">по форме согласно приложению № 1 к Методике (далее - План). </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2.2. План утверждается постановлением Администрации муниципального образования Алапаевское. Утвержденный </w:t>
      </w:r>
      <w:hyperlink r:id="rId48" w:anchor="Par281" w:history="1">
        <w:r w:rsidRPr="008275B3">
          <w:rPr>
            <w:rFonts w:ascii="Times New Roman" w:hAnsi="Times New Roman" w:cs="Times New Roman"/>
            <w:sz w:val="28"/>
            <w:szCs w:val="28"/>
            <w:lang w:eastAsia="en-US"/>
          </w:rPr>
          <w:t>План</w:t>
        </w:r>
      </w:hyperlink>
      <w:r w:rsidRPr="008275B3">
        <w:rPr>
          <w:rFonts w:ascii="Times New Roman" w:hAnsi="Times New Roman" w:cs="Times New Roman"/>
          <w:sz w:val="28"/>
          <w:szCs w:val="28"/>
          <w:lang w:eastAsia="en-US"/>
        </w:rPr>
        <w:t xml:space="preserve"> размещается на официальном сайте муниципального образования Алапаевское.</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en-US"/>
        </w:rPr>
      </w:pPr>
    </w:p>
    <w:p w:rsidR="00D90AC4" w:rsidRDefault="006D1861" w:rsidP="00D90AC4">
      <w:pPr>
        <w:widowControl w:val="0"/>
        <w:autoSpaceDE w:val="0"/>
        <w:autoSpaceDN w:val="0"/>
        <w:adjustRightInd w:val="0"/>
        <w:spacing w:after="0" w:line="240" w:lineRule="auto"/>
        <w:ind w:firstLine="709"/>
        <w:jc w:val="center"/>
        <w:outlineLvl w:val="1"/>
        <w:rPr>
          <w:rFonts w:ascii="Times New Roman" w:hAnsi="Times New Roman" w:cs="Times New Roman"/>
          <w:sz w:val="28"/>
          <w:szCs w:val="28"/>
          <w:lang w:eastAsia="en-US"/>
        </w:rPr>
      </w:pPr>
      <w:bookmarkStart w:id="15" w:name="Par54"/>
      <w:bookmarkEnd w:id="15"/>
      <w:r w:rsidRPr="008275B3">
        <w:rPr>
          <w:rFonts w:ascii="Times New Roman" w:hAnsi="Times New Roman" w:cs="Times New Roman"/>
          <w:b/>
          <w:bCs/>
          <w:sz w:val="28"/>
          <w:szCs w:val="28"/>
          <w:lang w:eastAsia="en-US"/>
        </w:rPr>
        <w:t xml:space="preserve">Глава 3. Подготовка заключения о проведении экспертизы </w:t>
      </w:r>
      <w:r w:rsidR="00D90AC4" w:rsidRPr="00D90AC4">
        <w:rPr>
          <w:rFonts w:ascii="Times New Roman" w:hAnsi="Times New Roman" w:cs="Times New Roman"/>
          <w:b/>
          <w:sz w:val="28"/>
          <w:szCs w:val="28"/>
          <w:lang w:eastAsia="en-US"/>
        </w:rPr>
        <w:t xml:space="preserve">нормативных правовых актов </w:t>
      </w:r>
      <w:r w:rsidR="00D90AC4" w:rsidRPr="00D90AC4">
        <w:rPr>
          <w:rFonts w:ascii="Times New Roman" w:hAnsi="Times New Roman"/>
          <w:b/>
          <w:sz w:val="28"/>
          <w:szCs w:val="28"/>
        </w:rPr>
        <w:t>органов местного самоуправления муниципального образования Алапаевское</w:t>
      </w:r>
      <w:r w:rsidR="00D90AC4">
        <w:rPr>
          <w:rFonts w:ascii="Times New Roman" w:hAnsi="Times New Roman" w:cs="Times New Roman"/>
          <w:sz w:val="28"/>
          <w:szCs w:val="28"/>
          <w:lang w:eastAsia="en-US"/>
        </w:rPr>
        <w:t>.</w:t>
      </w:r>
      <w:r w:rsidR="00D90AC4" w:rsidRPr="008275B3">
        <w:rPr>
          <w:rFonts w:ascii="Times New Roman" w:hAnsi="Times New Roman" w:cs="Times New Roman"/>
          <w:sz w:val="28"/>
          <w:szCs w:val="28"/>
          <w:lang w:eastAsia="en-US"/>
        </w:rPr>
        <w:t xml:space="preserve"> </w:t>
      </w:r>
    </w:p>
    <w:p w:rsidR="00D90AC4" w:rsidRDefault="00D90AC4" w:rsidP="00D90AC4">
      <w:pPr>
        <w:widowControl w:val="0"/>
        <w:autoSpaceDE w:val="0"/>
        <w:autoSpaceDN w:val="0"/>
        <w:adjustRightInd w:val="0"/>
        <w:spacing w:after="0" w:line="240" w:lineRule="auto"/>
        <w:ind w:firstLine="709"/>
        <w:jc w:val="center"/>
        <w:outlineLvl w:val="1"/>
        <w:rPr>
          <w:rFonts w:ascii="Times New Roman" w:hAnsi="Times New Roman" w:cs="Times New Roman"/>
          <w:sz w:val="28"/>
          <w:szCs w:val="28"/>
          <w:lang w:eastAsia="en-US"/>
        </w:rPr>
      </w:pPr>
    </w:p>
    <w:p w:rsidR="006D1861" w:rsidRPr="008275B3" w:rsidRDefault="006D1861" w:rsidP="00D90AC4">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 В отношении каждого </w:t>
      </w:r>
      <w:r w:rsidR="00D90AC4">
        <w:rPr>
          <w:rFonts w:ascii="Times New Roman" w:hAnsi="Times New Roman" w:cs="Times New Roman"/>
          <w:sz w:val="28"/>
          <w:szCs w:val="28"/>
          <w:lang w:eastAsia="en-US"/>
        </w:rPr>
        <w:t xml:space="preserve">нормативного </w:t>
      </w:r>
      <w:r w:rsidR="00D90AC4" w:rsidRPr="008275B3">
        <w:rPr>
          <w:rFonts w:ascii="Times New Roman" w:hAnsi="Times New Roman" w:cs="Times New Roman"/>
          <w:sz w:val="28"/>
          <w:szCs w:val="28"/>
          <w:lang w:eastAsia="en-US"/>
        </w:rPr>
        <w:t>правов</w:t>
      </w:r>
      <w:r w:rsidR="00D90AC4">
        <w:rPr>
          <w:rFonts w:ascii="Times New Roman" w:hAnsi="Times New Roman" w:cs="Times New Roman"/>
          <w:sz w:val="28"/>
          <w:szCs w:val="28"/>
          <w:lang w:eastAsia="en-US"/>
        </w:rPr>
        <w:t>ого</w:t>
      </w:r>
      <w:r w:rsidR="00D90AC4" w:rsidRPr="008275B3">
        <w:rPr>
          <w:rFonts w:ascii="Times New Roman" w:hAnsi="Times New Roman" w:cs="Times New Roman"/>
          <w:sz w:val="28"/>
          <w:szCs w:val="28"/>
          <w:lang w:eastAsia="en-US"/>
        </w:rPr>
        <w:t xml:space="preserve"> акт</w:t>
      </w:r>
      <w:r w:rsidR="00D90AC4">
        <w:rPr>
          <w:rFonts w:ascii="Times New Roman" w:hAnsi="Times New Roman" w:cs="Times New Roman"/>
          <w:sz w:val="28"/>
          <w:szCs w:val="28"/>
          <w:lang w:eastAsia="en-US"/>
        </w:rPr>
        <w:t>а</w:t>
      </w:r>
      <w:r w:rsidR="00D90AC4" w:rsidRPr="008275B3">
        <w:rPr>
          <w:rFonts w:ascii="Times New Roman" w:hAnsi="Times New Roman" w:cs="Times New Roman"/>
          <w:sz w:val="28"/>
          <w:szCs w:val="28"/>
          <w:lang w:eastAsia="en-US"/>
        </w:rPr>
        <w:t xml:space="preserve"> </w:t>
      </w:r>
      <w:r w:rsidR="00D90AC4">
        <w:rPr>
          <w:rFonts w:ascii="Times New Roman" w:hAnsi="Times New Roman"/>
          <w:sz w:val="28"/>
          <w:szCs w:val="28"/>
        </w:rPr>
        <w:t>органа местного самоуправления муниципального образования Алапаевское (далее – НПА)</w:t>
      </w:r>
      <w:r w:rsidRPr="008275B3">
        <w:rPr>
          <w:rFonts w:ascii="Times New Roman" w:hAnsi="Times New Roman" w:cs="Times New Roman"/>
          <w:sz w:val="28"/>
          <w:szCs w:val="28"/>
          <w:lang w:eastAsia="en-US"/>
        </w:rPr>
        <w:t>, включенного в</w:t>
      </w:r>
      <w:r w:rsidR="008275B3">
        <w:rPr>
          <w:rFonts w:ascii="Times New Roman" w:hAnsi="Times New Roman" w:cs="Times New Roman"/>
          <w:sz w:val="28"/>
          <w:szCs w:val="28"/>
          <w:lang w:eastAsia="en-US"/>
        </w:rPr>
        <w:t xml:space="preserve"> решение о проведении экспертизы</w:t>
      </w:r>
      <w:r w:rsidRPr="008275B3">
        <w:rPr>
          <w:rFonts w:ascii="Times New Roman" w:hAnsi="Times New Roman" w:cs="Times New Roman"/>
          <w:sz w:val="28"/>
          <w:szCs w:val="28"/>
          <w:lang w:eastAsia="en-US"/>
        </w:rPr>
        <w:t>, разработчик готовит проект заключения по форме согласно приложению № 2 к Методике.</w:t>
      </w:r>
    </w:p>
    <w:p w:rsidR="006D1861" w:rsidRPr="008275B3" w:rsidRDefault="00D90AC4"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3.2. </w:t>
      </w:r>
      <w:r w:rsidR="006D1861" w:rsidRPr="008275B3">
        <w:rPr>
          <w:rFonts w:ascii="Times New Roman" w:hAnsi="Times New Roman" w:cs="Times New Roman"/>
          <w:sz w:val="28"/>
          <w:szCs w:val="28"/>
          <w:lang w:eastAsia="en-US"/>
        </w:rPr>
        <w:t xml:space="preserve">В целях подготовки заключения Уполномоченным подразделением Комитет, управление или отдел Администрации муниципального образования Алапаевское, разработавший и (или) к компетенции и </w:t>
      </w:r>
      <w:r w:rsidR="006D1861" w:rsidRPr="008275B3">
        <w:rPr>
          <w:rFonts w:ascii="Times New Roman" w:hAnsi="Times New Roman" w:cs="Times New Roman"/>
          <w:sz w:val="28"/>
          <w:szCs w:val="28"/>
          <w:lang w:eastAsia="en-US"/>
        </w:rPr>
        <w:lastRenderedPageBreak/>
        <w:t>полномочиям которого относится исследуемая сфера общественных отношений (далее - разработчик НПА), не позднее одного месяца с момента начала проведения экспертизы, определенной</w:t>
      </w:r>
      <w:r w:rsidR="008275B3">
        <w:rPr>
          <w:rFonts w:ascii="Times New Roman" w:hAnsi="Times New Roman" w:cs="Times New Roman"/>
          <w:sz w:val="28"/>
          <w:szCs w:val="28"/>
          <w:lang w:eastAsia="en-US"/>
        </w:rPr>
        <w:t xml:space="preserve"> решением</w:t>
      </w:r>
      <w:r w:rsidR="006D1861" w:rsidRPr="008275B3">
        <w:rPr>
          <w:rFonts w:ascii="Times New Roman" w:hAnsi="Times New Roman" w:cs="Times New Roman"/>
          <w:sz w:val="28"/>
          <w:szCs w:val="28"/>
          <w:lang w:eastAsia="en-US"/>
        </w:rPr>
        <w:t>, представляет в Уполномоченное подразделение информацию, предусмотренную Порядком, а также иные материалы, необходимые для проведения экспертизы, содержащие сведения (расчеты, обоснования), на которых основывается необходимость регулирования соответствующих общественных отношений.</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trike/>
          <w:sz w:val="28"/>
          <w:szCs w:val="28"/>
          <w:lang w:eastAsia="en-US"/>
        </w:rPr>
      </w:pPr>
      <w:r w:rsidRPr="008275B3">
        <w:rPr>
          <w:rFonts w:ascii="Times New Roman" w:hAnsi="Times New Roman" w:cs="Times New Roman"/>
          <w:sz w:val="28"/>
          <w:szCs w:val="28"/>
          <w:lang w:eastAsia="en-US"/>
        </w:rPr>
        <w:t>3.3. Разработчику НПА при формировании информации в Уполномоченное подразделение для подготовки заключения необходимо руководствоваться нижеуказанными рекомендациями по заполнению разделов заключения.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3.4. Общие рекомендации о подготовке Заключения: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3.4.1. При подготовке Заключения до начала публичных консультаций   заполняются  все поля Заключения, за исключением сведений о полученных в ходе публичных консультаций предложениях. После проведения публичных консультаций указанные сведения вносятся в Заключение;</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3.4.2. В Заключении необходимо указание на источники использованных данных. Расчеты, произведенные для заполнения соответствующих полей, должны быть приведены в приложении к Заключению.   </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3.5. Рекомендации по заполнению </w:t>
      </w:r>
      <w:hyperlink r:id="rId49" w:anchor="Par318" w:history="1">
        <w:r w:rsidRPr="008275B3">
          <w:rPr>
            <w:rFonts w:ascii="Times New Roman" w:hAnsi="Times New Roman" w:cs="Times New Roman"/>
            <w:sz w:val="28"/>
            <w:szCs w:val="28"/>
            <w:lang w:eastAsia="en-US"/>
          </w:rPr>
          <w:t>раздела 1</w:t>
        </w:r>
      </w:hyperlink>
      <w:r w:rsidRPr="008275B3">
        <w:rPr>
          <w:rFonts w:ascii="Times New Roman" w:hAnsi="Times New Roman" w:cs="Times New Roman"/>
          <w:sz w:val="28"/>
          <w:szCs w:val="28"/>
          <w:lang w:eastAsia="en-US"/>
        </w:rPr>
        <w:t xml:space="preserve"> Заключения «Общая информация».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данном разделе должны быть приведены сведения об оцениваемом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или группе актов.</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Если оценивается группа актов, то должно быть приведено обоснование, почему группу актов необходимо рассматривать в совокупности. Обоснованием может быть указание на то, что положения правового акта более высокого уровня конкретизируются в нормативном правовом акте более низкого уровня, либо на то, что разными нормативными правовыми актами вводятся схожие,</w:t>
      </w:r>
      <w:r w:rsidR="00A926CF">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дополняющие друг друга или противоречащие друг другу права, обязанности и ограничения субъектов предпринимательской и иной деятельности.</w:t>
      </w:r>
    </w:p>
    <w:p w:rsidR="006D1861" w:rsidRPr="008275B3" w:rsidRDefault="006D1861" w:rsidP="008275B3">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Если в отношении проекта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проводилась оценка регулирующего воздействия, то информация вносится в соответствующее поле. Если проводится экспертиза группы актов, то вносится информация о проведении либо отсутствии оценки регулирующего воздействия по каждому из рассматриваемых актов. Информация в соответствующих полях должна совпадать с информацией, приведенной в заключении об оценке регулирующего воздействия проекта муниципального </w:t>
      </w:r>
      <w:r w:rsidR="00530C1B">
        <w:rPr>
          <w:rFonts w:ascii="Times New Roman" w:hAnsi="Times New Roman" w:cs="Times New Roman"/>
          <w:sz w:val="28"/>
          <w:szCs w:val="28"/>
          <w:lang w:eastAsia="en-US"/>
        </w:rPr>
        <w:t xml:space="preserve">нормативного </w:t>
      </w:r>
      <w:r w:rsidRPr="008275B3">
        <w:rPr>
          <w:rFonts w:ascii="Times New Roman" w:hAnsi="Times New Roman" w:cs="Times New Roman"/>
          <w:sz w:val="28"/>
          <w:szCs w:val="28"/>
          <w:lang w:eastAsia="en-US"/>
        </w:rPr>
        <w:t>правового акта.</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3.6. Рекомендации по заполнению </w:t>
      </w:r>
      <w:hyperlink r:id="rId50" w:anchor="Par418" w:history="1">
        <w:r w:rsidRPr="008275B3">
          <w:rPr>
            <w:rFonts w:ascii="Times New Roman" w:hAnsi="Times New Roman" w:cs="Times New Roman"/>
            <w:sz w:val="28"/>
            <w:szCs w:val="28"/>
            <w:lang w:eastAsia="en-US"/>
          </w:rPr>
          <w:t>раздела 2</w:t>
        </w:r>
      </w:hyperlink>
      <w:r w:rsidRPr="008275B3">
        <w:rPr>
          <w:rFonts w:ascii="Times New Roman" w:hAnsi="Times New Roman" w:cs="Times New Roman"/>
          <w:sz w:val="28"/>
          <w:szCs w:val="28"/>
          <w:lang w:eastAsia="en-US"/>
        </w:rPr>
        <w:t xml:space="preserve"> Заключения «Основные группы субъектов предпринимательской, </w:t>
      </w:r>
      <w:r w:rsidR="002B7330" w:rsidRPr="008275B3">
        <w:rPr>
          <w:rFonts w:ascii="Times New Roman" w:hAnsi="Times New Roman" w:cs="Times New Roman"/>
          <w:sz w:val="28"/>
          <w:szCs w:val="28"/>
        </w:rPr>
        <w:t>иной экономической</w:t>
      </w:r>
      <w:r w:rsidR="002B7330" w:rsidRPr="008275B3">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 xml:space="preserve">деятельности, иные заинтересованные лица, включая органы государственной власти, интересы которых затрагиваются регулированием, установленным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3.7. В данном разделе приводятся группы участников экономических </w:t>
      </w:r>
      <w:r w:rsidRPr="008275B3">
        <w:rPr>
          <w:rFonts w:ascii="Times New Roman" w:hAnsi="Times New Roman" w:cs="Times New Roman"/>
          <w:sz w:val="28"/>
          <w:szCs w:val="28"/>
          <w:lang w:eastAsia="en-US"/>
        </w:rPr>
        <w:lastRenderedPageBreak/>
        <w:t>(общественных) отношений, интересы которых затронуты актом. К группам участников отношений могут быть отнесены:</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3.7.1. Субъекты предпринимательской деятельности либо группы таких субъектов (предприятия отдельных секторов экономики и организации социальной сферы; в зависимости от содержания регулирования рассматриваются сферы деятельности или рынки товаров и услуг; крупные, средние или малые предприятия, индивидуальные предприниматели; юридические лица, индивидуальные предприниматели, физические лица, осуществляющие определенные виды деятельности (например, лицензируемой и т.д.).</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3.7.2. Государственные и муниципальные органы (организации) могут быть разделены: по уровню власти (федеральные, региональные, органы местного самоуправления); по ведомственной принадлежности; по исполняемым государственным функциям и предоставляемым государственным или муниципальным услугам; по функциональным обязанностям отдельных групп должностных лиц и другим основаниям;</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3.7.3. Некоммерческие организации (в целом либо отдельные их группы).</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3.7.4. Население либо отдельные группы населения (например, специфическим экологическим рискам может быть подвергнуто население  конкретных территорий; в зоне влияния негативных факторов могут находиться работники предприятий или организаций определенной сферы либо их часть; при выявлении негативных факторов, усугубляющих социальное неравенство и проблемы бедности, могут быть выделены граждане с низким уровнем доходов, безработные, домохозяйства, доходы которых близки к уровню бедности).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3.7.5. Потребители могут быть разделены по территории проживания, возрасту, уровню располагаемого дохода, информационному обеспечению, образовательному и культурному уровню, этническому происхождению, исповедуемой религии, занятости и т.п.</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По каждой группе приводится количественная оценка числа ее участников на момент проведения экспертизы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а также данные об изменении числа участников с момента принятия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Как минимум, должны быть указаны направления изменений: выросло, снизилось, осталось неизменным, привести количественную оценку изменений (на сколько выросло/снизилось число участников группы в абсолютных величинах и в процентном выражении).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Источники данных, на основе которых определен количественный состав группы участников отношений, приводятся в </w:t>
      </w:r>
      <w:hyperlink r:id="rId51" w:anchor="Par441" w:history="1">
        <w:r w:rsidRPr="008275B3">
          <w:rPr>
            <w:rFonts w:ascii="Times New Roman" w:hAnsi="Times New Roman" w:cs="Times New Roman"/>
            <w:sz w:val="28"/>
            <w:szCs w:val="28"/>
            <w:lang w:eastAsia="en-US"/>
          </w:rPr>
          <w:t>пункте 2.4</w:t>
        </w:r>
      </w:hyperlink>
      <w:r w:rsidRPr="008275B3">
        <w:rPr>
          <w:rFonts w:ascii="Times New Roman" w:hAnsi="Times New Roman" w:cs="Times New Roman"/>
          <w:sz w:val="28"/>
          <w:szCs w:val="28"/>
          <w:lang w:eastAsia="en-US"/>
        </w:rPr>
        <w:t xml:space="preserve"> Заключения.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3.8. Рекомендации по заполнению </w:t>
      </w:r>
      <w:hyperlink r:id="rId52" w:anchor="Par446" w:history="1">
        <w:r w:rsidRPr="008275B3">
          <w:rPr>
            <w:rFonts w:ascii="Times New Roman" w:hAnsi="Times New Roman" w:cs="Times New Roman"/>
            <w:sz w:val="28"/>
            <w:szCs w:val="28"/>
            <w:lang w:eastAsia="en-US"/>
          </w:rPr>
          <w:t>раздела 3</w:t>
        </w:r>
      </w:hyperlink>
      <w:r w:rsidRPr="008275B3">
        <w:rPr>
          <w:rFonts w:ascii="Times New Roman" w:hAnsi="Times New Roman" w:cs="Times New Roman"/>
          <w:sz w:val="28"/>
          <w:szCs w:val="28"/>
          <w:lang w:eastAsia="en-US"/>
        </w:rPr>
        <w:t xml:space="preserve"> Заключения «Оценка степени решения проблемы и преодоления, связанных с ней негативных эффектов за счет регулирования».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данном разделе должно быть определено, насколько применение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позволило фактически решить проблемы и преодолеть негативные эффекты, для решения которых принимался нормативный правовой акт.</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lastRenderedPageBreak/>
        <w:t xml:space="preserve">Формулировка проблемы и описание негативных эффектов, связанных с ее существованием, должно совпадать с описанием проблемы и эффектов, приведенных в заключении об оценке регулирующего воздействия, если для проекта </w:t>
      </w:r>
      <w:r w:rsidR="00530C1B">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проводилась оценка регулирующего воздействия. Если оценка регулирующего воздействия по проекту </w:t>
      </w:r>
      <w:r w:rsidR="00530C1B">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не проводилась, формулируются проблемы на основании ведомственных сведений и экспертной оценки.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заключении приводится оценка степени решения проблемы и негативных эффектов, связанных с проблемой. Необходимо стремиться к проведению количественной оценки степени решения проблемы. Если для проекта </w:t>
      </w:r>
      <w:r w:rsidR="00530C1B">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проводилась оценка регулирующего воздействия, то сопоставляется текущее состояние проблемы с состоянием, описанным в момент проведения оценки регулирующего воздействия. Если, по мнению уполномоченного органа, в момент проведения оценки регулирующего воздействия, масштаб проблемы был оценен некорректно, это должно быть указано в заключении.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При выявлении причинно-следственной связи между текущим состоянием проблемы и регулированием, установленным оцениваемым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можно опираться на данные исследований, мнение участников отношений (при этом необходимо учитывать, что имеется риск ошибки участников и/или преследования собственных групповых интересов), собственную экспертную оценку. Причинно-следственная связь между текущим состоянием проблемы и регулированием должна быть логически обоснована.</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3.9. Рекомендации по заполнению </w:t>
      </w:r>
      <w:hyperlink r:id="rId53" w:anchor="Par476" w:history="1">
        <w:r w:rsidRPr="008275B3">
          <w:rPr>
            <w:rFonts w:ascii="Times New Roman" w:hAnsi="Times New Roman" w:cs="Times New Roman"/>
            <w:sz w:val="28"/>
            <w:szCs w:val="28"/>
            <w:lang w:eastAsia="en-US"/>
          </w:rPr>
          <w:t>раздела 4</w:t>
        </w:r>
      </w:hyperlink>
      <w:r w:rsidRPr="008275B3">
        <w:rPr>
          <w:rFonts w:ascii="Times New Roman" w:hAnsi="Times New Roman" w:cs="Times New Roman"/>
          <w:sz w:val="28"/>
          <w:szCs w:val="28"/>
          <w:lang w:eastAsia="en-US"/>
        </w:rPr>
        <w:t xml:space="preserve"> Заключения «Оценка бюджетных расходов и доходов от реализации предусмотренных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функций, полномочий, обязанностей и прав органов местного самоуправления».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В данном разделе необходимо указать наименование всех функций, полномочий, обязанностей и прав органов местного самоуправления, которые реализуются во исполнение оцениваемого акта. Кратко описывается порядок реализации соответствующих функций, каким именно органом они реализуются.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По каждой реализуемой функции приводятся данные о затратах, связанных с ее реализацией. Расходы определяются обобщенно отдельно по каждому главному распорядителю средств бюджета. При определении расходов используются фактические данные о расходах в разрезе выполняемых функций. </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3.10. При оценке доходов учитываются: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3.10.1. Прямые дополнительные доходы бюджетов (связанные, например, с повышением налоговых ставок, пошлин и т.д. либо неналоговые доходы, например, от приватизации имущества, плата за оказание муниципальных услуг);</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3.10.2. Косвенные дополнительные доходы бюджетов (связаны с ростом налоговой базы, например, если вследствие либерализации регулирования произошел дополнительный рост промышленного </w:t>
      </w:r>
      <w:r w:rsidRPr="008275B3">
        <w:rPr>
          <w:rFonts w:ascii="Times New Roman" w:hAnsi="Times New Roman" w:cs="Times New Roman"/>
          <w:sz w:val="28"/>
          <w:szCs w:val="28"/>
          <w:lang w:eastAsia="en-US"/>
        </w:rPr>
        <w:lastRenderedPageBreak/>
        <w:t>производства, данный рост сопровождался дополнительными доходами бюджетов по НДФЛ и т.д.);</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3.10.3. Выпадающие доходы (связанные со снижением налоговых ставок, введением льгот и т.д.).</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На основе оценки доходов и расходов по каждой функции формируется итоговая оценка расходов и доходов в год. Единовременные расходы и доходы делятся на количество лет действия регулирования с учетом индекса-дефлятора. При формировании сумм учитываются все виды влияния на доходы и расходы (например, итоговый объем доходов равен объему дополнительных доходов, уменьшенному на объем выпадающих доходов).</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Помимо оценки совокупных доходов и расходов по отдельным функциям в заключении приводятся совокупные расходы и доходы.</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заключении приводятся иные сведения о расходах и возможных поступлениях. В частности, в данном пункте могут быть указаны итоговое соотношение расходов и возможных поступлений, их соотношение по времени реализации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(если указанные расходы и поступления неравномерны во времени; так при высоких единовременных расходах первого года реализации акта объем дополнительных доходов за трехлетний период может не превышать планируемый объем расходов).</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3.11. Рекомендации по заполнению </w:t>
      </w:r>
      <w:hyperlink r:id="rId54" w:anchor="Par558" w:history="1">
        <w:r w:rsidRPr="008275B3">
          <w:rPr>
            <w:rFonts w:ascii="Times New Roman" w:hAnsi="Times New Roman" w:cs="Times New Roman"/>
            <w:sz w:val="28"/>
            <w:szCs w:val="28"/>
            <w:lang w:eastAsia="en-US"/>
          </w:rPr>
          <w:t>раздела 5</w:t>
        </w:r>
      </w:hyperlink>
      <w:r w:rsidRPr="008275B3">
        <w:rPr>
          <w:rFonts w:ascii="Times New Roman" w:hAnsi="Times New Roman" w:cs="Times New Roman"/>
          <w:sz w:val="28"/>
          <w:szCs w:val="28"/>
          <w:lang w:eastAsia="en-US"/>
        </w:rPr>
        <w:t xml:space="preserve"> Заключения «Оценка фактических расходов субъектов предпринимательской, </w:t>
      </w:r>
      <w:r w:rsidR="002B7330" w:rsidRPr="008275B3">
        <w:rPr>
          <w:rFonts w:ascii="Times New Roman" w:hAnsi="Times New Roman" w:cs="Times New Roman"/>
          <w:sz w:val="28"/>
          <w:szCs w:val="28"/>
        </w:rPr>
        <w:t>иной экономической</w:t>
      </w:r>
      <w:r w:rsidR="002B7330" w:rsidRPr="008275B3">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деятельности, связанных с необходимостью соблюдения установленных нормативным правовым актом обязанностей или ограничений».</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заключении указываются обязанности и ограничения, которые возлагаются на участников отношений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Для каждой обязанности или ограничения необходимо указать группы участников отношений, которые затронуты регулированием, а также дать количественную оценку каждой группы. Указание следует начинать с групп, которые непосредственно являются объектом регулирования (у которых возникли новые обязанности, права, в отношении которых устанавливаются запреты или ограничения). Источником могут быть статистические данные о количестве предприятий (граждан) той или иной категории, данные реестров о количестве выданных лицензий, полученных разрешений и т.п. Возможно использование результатов исследований рынков, иных независимых исследований. При невозможности точной однозначной оценки количества субъектов возможно приводить интервальные оценки, обосновывая методы получения таких оценок.</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Для каждой группы участников отношений, прямо или косвенно затронутых регулированием, приводится оценка расходов, связанных с выполнением обязанности. Оценка расходов приводится в текущих ценах соответствующих лет. При оценке расходов используются индексы-дефляторы в соответствии с последним доведенным прогнозом социально-экономического развития Российской Федерации на среднесрочную перспективу.</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При характеристике расходов выделяют единовременные расходы - </w:t>
      </w:r>
      <w:r w:rsidRPr="008275B3">
        <w:rPr>
          <w:rFonts w:ascii="Times New Roman" w:hAnsi="Times New Roman" w:cs="Times New Roman"/>
          <w:sz w:val="28"/>
          <w:szCs w:val="28"/>
          <w:lang w:eastAsia="en-US"/>
        </w:rPr>
        <w:lastRenderedPageBreak/>
        <w:t>расходы, связанные с капитальными вложениями, разработкой информационных систем, разработкой внутренней нормативной документации, обучением и т.д. и периодические расходы - расходы на наем дополнительного персонала, на содержание и обслуживание техники и т.д.</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Периодические расходы приводятся за год. Единовременные расходы приводятся с указанием времени их возникновения.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При определении расходов могут быть использованы официальные статистические данные (данные о зарплатах, численности работников, объемах производства и реализации определенных видов продукции и т.п.), данные опросов представителей соответствующих групп (в том числе информация, полученная в ходе публичных консультаций), социологических опросов, независимых исследований, мониторингов, а также иная релевантная информация.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Для оценки расходов по каждой группе участников отношений и каждой категории требований определяются расходы «репрезентативного» участника, которые умножаются на число участников группы. Для периодических расходов принимается во внимание изменение числа участников группы за период действия регулирования. Уполномоченное подразделение может применять и иные методы расчетов с соответствующим обоснованием.</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В поле «Описание издержек, не поддающихся количественной оценке» необходимо дать описание издержек, для которых невозможно на основании имеющихся данных дать достоверную количественную оценку, но которые, по мнению уполномоченного органа, являются существенными.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поле «Описание выгод субъектов предпринимательской, </w:t>
      </w:r>
      <w:r w:rsidR="002B7330" w:rsidRPr="008275B3">
        <w:rPr>
          <w:rFonts w:ascii="Times New Roman" w:hAnsi="Times New Roman" w:cs="Times New Roman"/>
          <w:sz w:val="28"/>
          <w:szCs w:val="28"/>
        </w:rPr>
        <w:t>иной экономической</w:t>
      </w:r>
      <w:r w:rsidR="002B7330" w:rsidRPr="008275B3">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деятельности от действующего регулирования (действия акта)» дается количественное описание выгод различных групп, затронутых регулированием. Необходимо дать как количественную оценку числа участников групп, получающих выгоды от регулирования, так и оценку выгод «репрезентативного» участника группы. Как и расходы, выгоды могут быть разделены на единовременные и периодические. Для тех выгод, которые не могут быть определены количественно, дается их качественное описание.</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3.12. Рекомендации по заполнению </w:t>
      </w:r>
      <w:hyperlink r:id="rId55" w:anchor="Par622" w:history="1">
        <w:r w:rsidRPr="008275B3">
          <w:rPr>
            <w:rFonts w:ascii="Times New Roman" w:hAnsi="Times New Roman" w:cs="Times New Roman"/>
            <w:sz w:val="28"/>
            <w:szCs w:val="28"/>
            <w:lang w:eastAsia="en-US"/>
          </w:rPr>
          <w:t>раздела 6</w:t>
        </w:r>
      </w:hyperlink>
      <w:r w:rsidRPr="008275B3">
        <w:rPr>
          <w:rFonts w:ascii="Times New Roman" w:hAnsi="Times New Roman" w:cs="Times New Roman"/>
          <w:sz w:val="28"/>
          <w:szCs w:val="28"/>
          <w:lang w:eastAsia="en-US"/>
        </w:rPr>
        <w:t xml:space="preserve"> Заключения «Оценка фактических положительных и отрицательных последствий регулирования».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данном разделе приводится перечень фактических учтенных и неучтенных на стадии оценки регулирующего воздействия положительных и отрицательных последствий регулирования. Должны быть учтены как последствия, связанные с преодолением негативных эффектов от существования проблем, так и иные последствия. Целесообразно указать, какие последствия были учтены на стадии проведения оценки регулирующего воздействия проекта </w:t>
      </w:r>
      <w:r w:rsidR="00530C1B">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а какие не были.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Для каждого последствия регулирования приводятся группы, для которых они являются значимыми. Описание групп должно совпадать с выделением групп в </w:t>
      </w:r>
      <w:hyperlink r:id="rId56" w:anchor="Par418" w:history="1">
        <w:r w:rsidRPr="008275B3">
          <w:rPr>
            <w:rFonts w:ascii="Times New Roman" w:hAnsi="Times New Roman" w:cs="Times New Roman"/>
            <w:sz w:val="28"/>
            <w:szCs w:val="28"/>
            <w:lang w:eastAsia="en-US"/>
          </w:rPr>
          <w:t>разделе 2</w:t>
        </w:r>
      </w:hyperlink>
      <w:r w:rsidRPr="008275B3">
        <w:rPr>
          <w:rFonts w:ascii="Times New Roman" w:hAnsi="Times New Roman" w:cs="Times New Roman"/>
          <w:sz w:val="28"/>
          <w:szCs w:val="28"/>
          <w:lang w:eastAsia="en-US"/>
        </w:rPr>
        <w:t xml:space="preserve"> Заключения. Желательно привести </w:t>
      </w:r>
      <w:r w:rsidRPr="008275B3">
        <w:rPr>
          <w:rFonts w:ascii="Times New Roman" w:hAnsi="Times New Roman" w:cs="Times New Roman"/>
          <w:sz w:val="28"/>
          <w:szCs w:val="28"/>
          <w:lang w:eastAsia="en-US"/>
        </w:rPr>
        <w:lastRenderedPageBreak/>
        <w:t>количественные оценки как положительных, так и отрицательных последствий.</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3.13. Заполнение </w:t>
      </w:r>
      <w:hyperlink r:id="rId57" w:anchor="Par649" w:history="1">
        <w:r w:rsidRPr="008275B3">
          <w:rPr>
            <w:rFonts w:ascii="Times New Roman" w:hAnsi="Times New Roman" w:cs="Times New Roman"/>
            <w:sz w:val="28"/>
            <w:szCs w:val="28"/>
            <w:lang w:eastAsia="en-US"/>
          </w:rPr>
          <w:t>раздела 7</w:t>
        </w:r>
      </w:hyperlink>
      <w:r w:rsidRPr="008275B3">
        <w:rPr>
          <w:rFonts w:ascii="Times New Roman" w:hAnsi="Times New Roman" w:cs="Times New Roman"/>
          <w:sz w:val="28"/>
          <w:szCs w:val="28"/>
          <w:lang w:eastAsia="en-US"/>
        </w:rPr>
        <w:t xml:space="preserve"> Заключения «Сведения о реализации методов контроля эффективности достижения цели регулирования, установленного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организационно-технических, методологических, информационных и иных мероприятий с указанием соответствующих расходов бюджета муниципального образования Алапаевское».  </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этом разделе приводится характеристика реализации методов контроля эффективности достижения цели регулирования, необходимых мероприятий, дается описание результатов реализации методов контроля, дается оценка их эффективности, расходов на их осуществление. </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3.14. Рекомендации по заполнению </w:t>
      </w:r>
      <w:hyperlink r:id="rId58" w:anchor="Par677" w:history="1">
        <w:r w:rsidRPr="008275B3">
          <w:rPr>
            <w:rFonts w:ascii="Times New Roman" w:hAnsi="Times New Roman" w:cs="Times New Roman"/>
            <w:sz w:val="28"/>
            <w:szCs w:val="28"/>
            <w:lang w:eastAsia="en-US"/>
          </w:rPr>
          <w:t>раздела 8</w:t>
        </w:r>
      </w:hyperlink>
      <w:r w:rsidRPr="008275B3">
        <w:rPr>
          <w:rFonts w:ascii="Times New Roman" w:hAnsi="Times New Roman" w:cs="Times New Roman"/>
          <w:sz w:val="28"/>
          <w:szCs w:val="28"/>
          <w:lang w:eastAsia="en-US"/>
        </w:rPr>
        <w:t xml:space="preserve"> Заключения «Оценка эффективности достижения заявленных целей регулирования».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данном разделе должны быть указаны количественно измеримые показатели (индикаторы), которые характеризуют достижение целей регулирования. Показатели должны быть указаны по каждой цели. В случае если проводилась оценка регулирующего воздействия проекта </w:t>
      </w:r>
      <w:r w:rsidR="00530C1B">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показатели должны совпадать с показателями, указанными в заключении об оценке регулирующего воздействия.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По каждому показателю должны быть указаны значения на момент введения регулирования, текущее значение и значение, которое характеризует достижение цели (из заключения об оценке регулирующего воздействия).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3.15. Рекомендации по заполнению </w:t>
      </w:r>
      <w:hyperlink r:id="rId59" w:anchor="Par716" w:history="1">
        <w:r w:rsidRPr="008275B3">
          <w:rPr>
            <w:rFonts w:ascii="Times New Roman" w:hAnsi="Times New Roman" w:cs="Times New Roman"/>
            <w:sz w:val="28"/>
            <w:szCs w:val="28"/>
            <w:lang w:eastAsia="en-US"/>
          </w:rPr>
          <w:t>раздела 9</w:t>
        </w:r>
      </w:hyperlink>
      <w:r w:rsidRPr="008275B3">
        <w:rPr>
          <w:rFonts w:ascii="Times New Roman" w:hAnsi="Times New Roman" w:cs="Times New Roman"/>
          <w:sz w:val="28"/>
          <w:szCs w:val="28"/>
          <w:lang w:eastAsia="en-US"/>
        </w:rPr>
        <w:t xml:space="preserve"> Заключения «Иные сведения, которые позволяют оценить фактическое воздействие регулирования».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В этом разделе приводятся любые дополнительные сведения, которые позволяют оценить фактическое воздействие регулирования со ссылками на источники информации и методы расчетов (если применимо).</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3.16. Рекомендации по заполнению </w:t>
      </w:r>
      <w:hyperlink r:id="rId60" w:anchor="Par739" w:history="1">
        <w:r w:rsidRPr="008275B3">
          <w:rPr>
            <w:rFonts w:ascii="Times New Roman" w:hAnsi="Times New Roman" w:cs="Times New Roman"/>
            <w:sz w:val="28"/>
            <w:szCs w:val="28"/>
            <w:lang w:eastAsia="en-US"/>
          </w:rPr>
          <w:t>раздела 10</w:t>
        </w:r>
      </w:hyperlink>
      <w:r w:rsidRPr="008275B3">
        <w:rPr>
          <w:rFonts w:ascii="Times New Roman" w:hAnsi="Times New Roman" w:cs="Times New Roman"/>
          <w:sz w:val="28"/>
          <w:szCs w:val="28"/>
          <w:lang w:eastAsia="en-US"/>
        </w:rPr>
        <w:t xml:space="preserve"> Заключения «Сведения о проведении публичного обсуждения </w:t>
      </w:r>
      <w:r w:rsidR="00D83E9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и проекта заключения».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В данном разделе приводятся данные о сроках проведения публичного обсуждения заключения и адресе размещения его на официальном сайте.</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приложении к Заключению приводится </w:t>
      </w:r>
      <w:hyperlink r:id="rId61" w:anchor="Par228" w:history="1">
        <w:r w:rsidRPr="008275B3">
          <w:rPr>
            <w:rFonts w:ascii="Times New Roman" w:hAnsi="Times New Roman" w:cs="Times New Roman"/>
            <w:sz w:val="28"/>
            <w:szCs w:val="28"/>
            <w:lang w:eastAsia="en-US"/>
          </w:rPr>
          <w:t>сводка</w:t>
        </w:r>
      </w:hyperlink>
      <w:r w:rsidRPr="008275B3">
        <w:rPr>
          <w:rFonts w:ascii="Times New Roman" w:hAnsi="Times New Roman" w:cs="Times New Roman"/>
          <w:sz w:val="28"/>
          <w:szCs w:val="28"/>
          <w:lang w:eastAsia="en-US"/>
        </w:rPr>
        <w:t xml:space="preserve"> предложений, поступивших в связи с проведением публичного обсуждения проекта заключения, с указанием сведений об их учете или причинах отклонения по форме согласно </w:t>
      </w:r>
      <w:hyperlink r:id="rId62" w:anchor="Par199" w:history="1">
        <w:r w:rsidRPr="008275B3">
          <w:rPr>
            <w:rFonts w:ascii="Times New Roman" w:hAnsi="Times New Roman" w:cs="Times New Roman"/>
            <w:sz w:val="28"/>
            <w:szCs w:val="28"/>
            <w:lang w:eastAsia="en-US"/>
          </w:rPr>
          <w:t>приложению № 3</w:t>
        </w:r>
      </w:hyperlink>
      <w:r w:rsidRPr="008275B3">
        <w:rPr>
          <w:rFonts w:ascii="Times New Roman" w:hAnsi="Times New Roman" w:cs="Times New Roman"/>
          <w:sz w:val="28"/>
          <w:szCs w:val="28"/>
          <w:lang w:eastAsia="en-US"/>
        </w:rPr>
        <w:t xml:space="preserve"> к Методике.</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3.17. Рекомендации по заполнению </w:t>
      </w:r>
      <w:hyperlink r:id="rId63" w:anchor="Par769" w:history="1">
        <w:r w:rsidRPr="008275B3">
          <w:rPr>
            <w:rFonts w:ascii="Times New Roman" w:hAnsi="Times New Roman" w:cs="Times New Roman"/>
            <w:sz w:val="28"/>
            <w:szCs w:val="28"/>
            <w:lang w:eastAsia="en-US"/>
          </w:rPr>
          <w:t>раздела 11</w:t>
        </w:r>
      </w:hyperlink>
      <w:r w:rsidRPr="008275B3">
        <w:rPr>
          <w:rFonts w:ascii="Times New Roman" w:hAnsi="Times New Roman" w:cs="Times New Roman"/>
          <w:sz w:val="28"/>
          <w:szCs w:val="28"/>
          <w:lang w:eastAsia="en-US"/>
        </w:rPr>
        <w:t xml:space="preserve"> Заключения «Выводы о достижении заявленных целей за счет регулирования, об эффективности решения проблем и </w:t>
      </w:r>
      <w:r w:rsidR="0015692C" w:rsidRPr="008275B3">
        <w:rPr>
          <w:rFonts w:ascii="Times New Roman" w:hAnsi="Times New Roman" w:cs="Times New Roman"/>
          <w:sz w:val="28"/>
          <w:szCs w:val="28"/>
          <w:lang w:eastAsia="en-US"/>
        </w:rPr>
        <w:t>преодоления,</w:t>
      </w:r>
      <w:r w:rsidRPr="008275B3">
        <w:rPr>
          <w:rFonts w:ascii="Times New Roman" w:hAnsi="Times New Roman" w:cs="Times New Roman"/>
          <w:sz w:val="28"/>
          <w:szCs w:val="28"/>
          <w:lang w:eastAsia="en-US"/>
        </w:rPr>
        <w:t xml:space="preserve"> связанных с ними негативных эффектов, а также о наличии в </w:t>
      </w:r>
      <w:r w:rsidR="0015692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положений, необоснованно затрудняющих ведение предпринимательской, </w:t>
      </w:r>
      <w:r w:rsidR="002B7330" w:rsidRPr="008275B3">
        <w:rPr>
          <w:rFonts w:ascii="Times New Roman" w:hAnsi="Times New Roman" w:cs="Times New Roman"/>
          <w:sz w:val="28"/>
          <w:szCs w:val="28"/>
        </w:rPr>
        <w:t>иной экономической</w:t>
      </w:r>
      <w:r w:rsidR="002B7330" w:rsidRPr="008275B3">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деятельности».</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В данном разделе Разработчик  приводит общие выводы о том, была ли путем принятого регулирования решена проблема, достигнуты цели регулирования и был ли выбранный путь решения проблемы наилучшим </w:t>
      </w:r>
      <w:r w:rsidRPr="008275B3">
        <w:rPr>
          <w:rFonts w:ascii="Times New Roman" w:hAnsi="Times New Roman" w:cs="Times New Roman"/>
          <w:sz w:val="28"/>
          <w:szCs w:val="28"/>
          <w:lang w:eastAsia="en-US"/>
        </w:rPr>
        <w:lastRenderedPageBreak/>
        <w:t xml:space="preserve">(есть ли в нормативном правовом акте положения, необоснованно затрудняющие ведение предпринимательской, </w:t>
      </w:r>
      <w:r w:rsidR="002B7330" w:rsidRPr="008275B3">
        <w:rPr>
          <w:rFonts w:ascii="Times New Roman" w:hAnsi="Times New Roman" w:cs="Times New Roman"/>
          <w:sz w:val="28"/>
          <w:szCs w:val="28"/>
        </w:rPr>
        <w:t>иной экономической</w:t>
      </w:r>
      <w:r w:rsidR="002B7330" w:rsidRPr="008275B3">
        <w:rPr>
          <w:rFonts w:ascii="Times New Roman" w:hAnsi="Times New Roman" w:cs="Times New Roman"/>
          <w:sz w:val="28"/>
          <w:szCs w:val="28"/>
          <w:lang w:eastAsia="en-US"/>
        </w:rPr>
        <w:t xml:space="preserve"> </w:t>
      </w:r>
      <w:r w:rsidRPr="008275B3">
        <w:rPr>
          <w:rFonts w:ascii="Times New Roman" w:hAnsi="Times New Roman" w:cs="Times New Roman"/>
          <w:sz w:val="28"/>
          <w:szCs w:val="28"/>
          <w:lang w:eastAsia="en-US"/>
        </w:rPr>
        <w:t>деятельности).</w:t>
      </w:r>
    </w:p>
    <w:p w:rsidR="006D1861" w:rsidRPr="008275B3" w:rsidRDefault="006D1861" w:rsidP="008275B3">
      <w:pPr>
        <w:widowControl w:val="0"/>
        <w:autoSpaceDE w:val="0"/>
        <w:autoSpaceDN w:val="0"/>
        <w:adjustRightInd w:val="0"/>
        <w:spacing w:after="0" w:line="240" w:lineRule="auto"/>
        <w:ind w:firstLine="709"/>
        <w:jc w:val="center"/>
        <w:outlineLvl w:val="1"/>
        <w:rPr>
          <w:rFonts w:ascii="Times New Roman" w:hAnsi="Times New Roman" w:cs="Times New Roman"/>
          <w:sz w:val="28"/>
          <w:szCs w:val="28"/>
          <w:lang w:eastAsia="en-US"/>
        </w:rPr>
      </w:pPr>
      <w:bookmarkStart w:id="16" w:name="Par123"/>
      <w:bookmarkEnd w:id="16"/>
    </w:p>
    <w:p w:rsidR="006D1861" w:rsidRPr="008275B3" w:rsidRDefault="006D1861" w:rsidP="008275B3">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en-US"/>
        </w:rPr>
      </w:pPr>
      <w:r w:rsidRPr="008275B3">
        <w:rPr>
          <w:rFonts w:ascii="Times New Roman" w:hAnsi="Times New Roman" w:cs="Times New Roman"/>
          <w:b/>
          <w:bCs/>
          <w:sz w:val="28"/>
          <w:szCs w:val="28"/>
          <w:lang w:eastAsia="en-US"/>
        </w:rPr>
        <w:t>Глава 4. Проведение публичных консультаций и доработка заключения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6D1861" w:rsidRPr="008275B3" w:rsidRDefault="006D1861" w:rsidP="008275B3">
      <w:pPr>
        <w:pStyle w:val="ConsPlusNormal"/>
        <w:ind w:firstLine="540"/>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4.1. В целях проведения публичных консультаций на </w:t>
      </w:r>
      <w:r w:rsidRPr="008275B3">
        <w:rPr>
          <w:rFonts w:ascii="Times New Roman" w:hAnsi="Times New Roman" w:cs="Times New Roman"/>
          <w:sz w:val="28"/>
          <w:szCs w:val="28"/>
        </w:rPr>
        <w:t xml:space="preserve">официальном сайте </w:t>
      </w:r>
      <w:r w:rsidRPr="00A926CF">
        <w:rPr>
          <w:rFonts w:ascii="Times New Roman" w:hAnsi="Times New Roman" w:cs="Times New Roman"/>
          <w:sz w:val="28"/>
          <w:szCs w:val="28"/>
        </w:rPr>
        <w:t>«Оценка регулирующего воздействия Свердловской области» http://regulation.midural.ru/</w:t>
      </w:r>
      <w:r w:rsidRPr="008275B3">
        <w:rPr>
          <w:rFonts w:ascii="Times New Roman" w:hAnsi="Times New Roman" w:cs="Times New Roman"/>
          <w:sz w:val="28"/>
          <w:szCs w:val="28"/>
        </w:rPr>
        <w:t xml:space="preserve"> (далее - официальный сайт)</w:t>
      </w:r>
      <w:r w:rsidRPr="008275B3">
        <w:rPr>
          <w:rFonts w:ascii="Times New Roman" w:hAnsi="Times New Roman" w:cs="Times New Roman"/>
          <w:sz w:val="28"/>
          <w:szCs w:val="28"/>
          <w:lang w:eastAsia="en-US"/>
        </w:rPr>
        <w:t xml:space="preserve"> размещается информация о проведении экспертизы </w:t>
      </w:r>
      <w:r w:rsidR="0015692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с указанием срока начала и окончания публичных консультаций, текст </w:t>
      </w:r>
      <w:r w:rsidR="0015692C">
        <w:rPr>
          <w:rFonts w:ascii="Times New Roman" w:hAnsi="Times New Roman" w:cs="Times New Roman"/>
          <w:sz w:val="28"/>
          <w:szCs w:val="28"/>
          <w:lang w:eastAsia="en-US"/>
        </w:rPr>
        <w:t>НПА</w:t>
      </w:r>
      <w:r w:rsidRPr="008275B3">
        <w:rPr>
          <w:rFonts w:ascii="Times New Roman" w:hAnsi="Times New Roman" w:cs="Times New Roman"/>
          <w:sz w:val="28"/>
          <w:szCs w:val="28"/>
          <w:lang w:eastAsia="en-US"/>
        </w:rPr>
        <w:t xml:space="preserve">  в редакции, действующей на момент размещения, и проект заключения.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4.2. Целями проведения публичных консультаций являются: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4.2.1. Получение дополнительной информации о фактических результатах регулирования, группах лиц, затронутых регулированием, издержках и выгодах затронутых лиц.</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4.2.2. Определение мнения заинтересованных лиц о необходимости отмены / изменения правового акта.</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 xml:space="preserve">4.3. Сроки проведения публичных консультаций не должны быть менее сроков, определенных Порядком. Датой начала публичных консультаций считается дата размещения Уполномоченным подразделением </w:t>
      </w:r>
      <w:r w:rsidRPr="00A926CF">
        <w:rPr>
          <w:rFonts w:ascii="Times New Roman" w:hAnsi="Times New Roman" w:cs="Times New Roman"/>
          <w:sz w:val="28"/>
          <w:szCs w:val="28"/>
          <w:lang w:eastAsia="en-US"/>
        </w:rPr>
        <w:t>проекта заключения на официальном сайте</w:t>
      </w:r>
      <w:r w:rsidRPr="008275B3">
        <w:rPr>
          <w:rFonts w:ascii="Times New Roman" w:hAnsi="Times New Roman" w:cs="Times New Roman"/>
          <w:sz w:val="28"/>
          <w:szCs w:val="28"/>
          <w:lang w:eastAsia="en-US"/>
        </w:rPr>
        <w:t>.</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4.4. Все полученные в течение срока проведения публичных консультаций предложения учитываются Уполномоченным подразделением и вносятся в форму сводки предложений, поступивших в связи с проведением публичного обсуждения.</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4.5. По результатам публичного обсуждения Уполномоченное подразделение дорабатывает заключение.</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8275B3">
        <w:rPr>
          <w:rFonts w:ascii="Times New Roman" w:hAnsi="Times New Roman" w:cs="Times New Roman"/>
          <w:sz w:val="28"/>
          <w:szCs w:val="28"/>
          <w:lang w:eastAsia="en-US"/>
        </w:rPr>
        <w:t>4.6. Доработанный проект заключения подписывается главой муниципального образования Алапаевское и размещается на официальном сайте.</w:t>
      </w: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6D1861" w:rsidRPr="008275B3" w:rsidRDefault="006D1861" w:rsidP="008275B3">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sectPr w:rsidR="006D1861" w:rsidRPr="00DB4E20" w:rsidSect="00C95338">
          <w:headerReference w:type="default" r:id="rId64"/>
          <w:pgSz w:w="11905" w:h="16838"/>
          <w:pgMar w:top="1135" w:right="848" w:bottom="1134" w:left="1701" w:header="720" w:footer="720" w:gutter="0"/>
          <w:cols w:space="720"/>
          <w:titlePg/>
          <w:docGrid w:linePitch="299"/>
        </w:sectPr>
      </w:pPr>
    </w:p>
    <w:tbl>
      <w:tblPr>
        <w:tblW w:w="15026" w:type="dxa"/>
        <w:tblInd w:w="-106" w:type="dxa"/>
        <w:tblLook w:val="00A0"/>
      </w:tblPr>
      <w:tblGrid>
        <w:gridCol w:w="10314"/>
        <w:gridCol w:w="4712"/>
      </w:tblGrid>
      <w:tr w:rsidR="006D1861" w:rsidRPr="009549D6" w:rsidTr="006D1861">
        <w:tc>
          <w:tcPr>
            <w:tcW w:w="10314" w:type="dxa"/>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bookmarkStart w:id="17" w:name="Par281"/>
            <w:bookmarkStart w:id="18" w:name="Par166"/>
            <w:bookmarkEnd w:id="17"/>
            <w:bookmarkEnd w:id="18"/>
          </w:p>
        </w:tc>
        <w:tc>
          <w:tcPr>
            <w:tcW w:w="4712" w:type="dxa"/>
          </w:tcPr>
          <w:p w:rsidR="006D1861" w:rsidRPr="00A926CF" w:rsidRDefault="006D1861" w:rsidP="006D1861">
            <w:pPr>
              <w:widowControl w:val="0"/>
              <w:autoSpaceDE w:val="0"/>
              <w:autoSpaceDN w:val="0"/>
              <w:adjustRightInd w:val="0"/>
              <w:spacing w:after="0" w:line="240" w:lineRule="auto"/>
              <w:rPr>
                <w:rFonts w:ascii="Times New Roman" w:hAnsi="Times New Roman" w:cs="Times New Roman"/>
                <w:sz w:val="28"/>
                <w:szCs w:val="28"/>
                <w:lang w:eastAsia="en-US"/>
              </w:rPr>
            </w:pPr>
            <w:r w:rsidRPr="00A926CF">
              <w:rPr>
                <w:rFonts w:ascii="Times New Roman" w:hAnsi="Times New Roman" w:cs="Times New Roman"/>
                <w:sz w:val="28"/>
                <w:szCs w:val="28"/>
                <w:lang w:eastAsia="en-US"/>
              </w:rPr>
              <w:t xml:space="preserve">Приложение № 1 </w:t>
            </w:r>
          </w:p>
          <w:p w:rsidR="006D1861" w:rsidRPr="009549D6" w:rsidRDefault="006D1861" w:rsidP="002B7330">
            <w:pPr>
              <w:widowControl w:val="0"/>
              <w:autoSpaceDE w:val="0"/>
              <w:autoSpaceDN w:val="0"/>
              <w:adjustRightInd w:val="0"/>
              <w:spacing w:after="0" w:line="240" w:lineRule="auto"/>
              <w:rPr>
                <w:rFonts w:ascii="Times New Roman" w:hAnsi="Times New Roman" w:cs="Times New Roman"/>
                <w:b/>
                <w:bCs/>
                <w:sz w:val="24"/>
                <w:szCs w:val="24"/>
                <w:lang w:eastAsia="en-US"/>
              </w:rPr>
            </w:pPr>
            <w:r w:rsidRPr="00A926CF">
              <w:rPr>
                <w:rFonts w:ascii="Times New Roman" w:hAnsi="Times New Roman" w:cs="Times New Roman"/>
                <w:sz w:val="28"/>
                <w:szCs w:val="28"/>
                <w:lang w:eastAsia="en-US"/>
              </w:rPr>
              <w:t>к Методике проведения экспертизы правовых актов муниципального образования Алапаевское</w:t>
            </w:r>
          </w:p>
        </w:tc>
      </w:tr>
    </w:tbl>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p>
    <w:p w:rsidR="006D1861" w:rsidRPr="00E25341" w:rsidRDefault="006D1861" w:rsidP="006D1861">
      <w:pPr>
        <w:autoSpaceDE w:val="0"/>
        <w:autoSpaceDN w:val="0"/>
        <w:adjustRightInd w:val="0"/>
        <w:spacing w:after="0" w:line="240" w:lineRule="auto"/>
        <w:jc w:val="center"/>
        <w:rPr>
          <w:rFonts w:ascii="Times New Roman" w:hAnsi="Times New Roman" w:cs="Times New Roman"/>
          <w:b/>
          <w:sz w:val="28"/>
          <w:szCs w:val="28"/>
        </w:rPr>
      </w:pPr>
      <w:r w:rsidRPr="00A926CF">
        <w:rPr>
          <w:rFonts w:ascii="Times New Roman" w:hAnsi="Times New Roman" w:cs="Times New Roman"/>
          <w:b/>
          <w:sz w:val="28"/>
          <w:szCs w:val="28"/>
        </w:rPr>
        <w:t xml:space="preserve">Решение о проведении экспертизы </w:t>
      </w:r>
      <w:r w:rsidR="00962CB0" w:rsidRPr="00962CB0">
        <w:rPr>
          <w:rFonts w:ascii="Times New Roman" w:hAnsi="Times New Roman" w:cs="Times New Roman"/>
          <w:b/>
          <w:sz w:val="28"/>
          <w:szCs w:val="28"/>
        </w:rPr>
        <w:t xml:space="preserve">муниципальных нормативных правовых актов </w:t>
      </w:r>
      <w:r w:rsidR="00962CB0" w:rsidRPr="00962CB0">
        <w:rPr>
          <w:rFonts w:ascii="Times New Roman" w:hAnsi="Times New Roman"/>
          <w:b/>
          <w:sz w:val="28"/>
          <w:szCs w:val="28"/>
        </w:rPr>
        <w:t>органов местного самоуправления муниципального образования Алапаевское</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tbl>
      <w:tblPr>
        <w:tblW w:w="15000" w:type="dxa"/>
        <w:jc w:val="center"/>
        <w:tblLayout w:type="fixed"/>
        <w:tblCellMar>
          <w:top w:w="75" w:type="dxa"/>
          <w:left w:w="0" w:type="dxa"/>
          <w:bottom w:w="75" w:type="dxa"/>
          <w:right w:w="0" w:type="dxa"/>
        </w:tblCellMar>
        <w:tblLook w:val="00A0"/>
      </w:tblPr>
      <w:tblGrid>
        <w:gridCol w:w="1424"/>
        <w:gridCol w:w="3119"/>
        <w:gridCol w:w="2709"/>
        <w:gridCol w:w="2252"/>
        <w:gridCol w:w="1832"/>
        <w:gridCol w:w="1832"/>
        <w:gridCol w:w="1832"/>
      </w:tblGrid>
      <w:tr w:rsidR="006D1861" w:rsidRPr="009549D6" w:rsidTr="006D1861">
        <w:trPr>
          <w:trHeight w:val="3926"/>
          <w:jc w:val="center"/>
        </w:trPr>
        <w:tc>
          <w:tcPr>
            <w:tcW w:w="14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DB4E20">
              <w:rPr>
                <w:rFonts w:ascii="Times New Roman" w:hAnsi="Times New Roman" w:cs="Times New Roman"/>
                <w:sz w:val="24"/>
                <w:szCs w:val="24"/>
                <w:lang w:eastAsia="en-US"/>
              </w:rPr>
              <w:t>п/п</w:t>
            </w:r>
          </w:p>
        </w:tc>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962CB0">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 xml:space="preserve">Реквизиты </w:t>
            </w:r>
            <w:r w:rsidR="00962CB0">
              <w:rPr>
                <w:rFonts w:ascii="Times New Roman" w:hAnsi="Times New Roman" w:cs="Times New Roman"/>
                <w:sz w:val="24"/>
                <w:szCs w:val="24"/>
                <w:lang w:eastAsia="en-US"/>
              </w:rPr>
              <w:t>НПА</w:t>
            </w:r>
            <w:r w:rsidRPr="00DB4E20">
              <w:rPr>
                <w:rFonts w:ascii="Times New Roman" w:hAnsi="Times New Roman" w:cs="Times New Roman"/>
                <w:sz w:val="24"/>
                <w:szCs w:val="24"/>
                <w:lang w:eastAsia="en-US"/>
              </w:rPr>
              <w:t xml:space="preserve"> (вид, дата, номер, наименование, редакция)</w:t>
            </w:r>
          </w:p>
        </w:tc>
        <w:tc>
          <w:tcPr>
            <w:tcW w:w="2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Инициатор предложения</w:t>
            </w:r>
          </w:p>
        </w:tc>
        <w:tc>
          <w:tcPr>
            <w:tcW w:w="2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A926CF">
              <w:rPr>
                <w:rFonts w:ascii="Times New Roman" w:hAnsi="Times New Roman" w:cs="Times New Roman"/>
                <w:sz w:val="24"/>
                <w:szCs w:val="24"/>
                <w:lang w:eastAsia="en-US"/>
              </w:rPr>
              <w:t>Основание принятия р</w:t>
            </w:r>
            <w:r w:rsidRPr="00A926CF">
              <w:rPr>
                <w:rFonts w:ascii="Times New Roman" w:hAnsi="Times New Roman" w:cs="Times New Roman"/>
                <w:sz w:val="24"/>
                <w:szCs w:val="24"/>
              </w:rPr>
              <w:t>ешения о проведении экспертизы</w:t>
            </w:r>
            <w:r w:rsidRPr="00DB4E20">
              <w:rPr>
                <w:rFonts w:ascii="Times New Roman" w:hAnsi="Times New Roman" w:cs="Times New Roman"/>
                <w:sz w:val="24"/>
                <w:szCs w:val="24"/>
                <w:lang w:eastAsia="en-US"/>
              </w:rPr>
              <w:t xml:space="preserve"> </w:t>
            </w:r>
          </w:p>
        </w:tc>
        <w:tc>
          <w:tcPr>
            <w:tcW w:w="18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Разработчик НПА</w:t>
            </w:r>
          </w:p>
        </w:tc>
        <w:tc>
          <w:tcPr>
            <w:tcW w:w="1832" w:type="dxa"/>
            <w:tcBorders>
              <w:top w:val="single" w:sz="4" w:space="0" w:color="auto"/>
              <w:left w:val="single" w:sz="4" w:space="0" w:color="auto"/>
              <w:bottom w:val="single" w:sz="4" w:space="0" w:color="auto"/>
              <w:right w:val="single" w:sz="4" w:space="0" w:color="auto"/>
            </w:tcBorders>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Планируемый срок проведения экспертизы НПА</w:t>
            </w:r>
          </w:p>
        </w:tc>
        <w:tc>
          <w:tcPr>
            <w:tcW w:w="1832" w:type="dxa"/>
            <w:tcBorders>
              <w:top w:val="single" w:sz="4" w:space="0" w:color="auto"/>
              <w:left w:val="single" w:sz="4" w:space="0" w:color="auto"/>
              <w:bottom w:val="single" w:sz="4" w:space="0" w:color="auto"/>
              <w:right w:val="single" w:sz="4" w:space="0" w:color="auto"/>
            </w:tcBorders>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Срок проведения публичных консультаций по НПА</w:t>
            </w:r>
          </w:p>
        </w:tc>
      </w:tr>
      <w:tr w:rsidR="006D1861" w:rsidRPr="009549D6" w:rsidTr="006D1861">
        <w:trPr>
          <w:trHeight w:val="211"/>
          <w:jc w:val="center"/>
        </w:trPr>
        <w:tc>
          <w:tcPr>
            <w:tcW w:w="14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9B0017"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B0017">
              <w:rPr>
                <w:rFonts w:ascii="Times New Roman" w:hAnsi="Times New Roman" w:cs="Times New Roman"/>
                <w:b/>
                <w:bCs/>
                <w:sz w:val="24"/>
                <w:szCs w:val="24"/>
                <w:lang w:eastAsia="en-US"/>
              </w:rPr>
              <w:t>1</w:t>
            </w:r>
          </w:p>
        </w:tc>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9B0017"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B0017">
              <w:rPr>
                <w:rFonts w:ascii="Times New Roman" w:hAnsi="Times New Roman" w:cs="Times New Roman"/>
                <w:b/>
                <w:bCs/>
                <w:sz w:val="24"/>
                <w:szCs w:val="24"/>
                <w:lang w:eastAsia="en-US"/>
              </w:rPr>
              <w:t>3</w:t>
            </w:r>
          </w:p>
        </w:tc>
        <w:tc>
          <w:tcPr>
            <w:tcW w:w="2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9B0017"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B0017">
              <w:rPr>
                <w:rFonts w:ascii="Times New Roman" w:hAnsi="Times New Roman" w:cs="Times New Roman"/>
                <w:b/>
                <w:bCs/>
                <w:sz w:val="24"/>
                <w:szCs w:val="24"/>
                <w:lang w:eastAsia="en-US"/>
              </w:rPr>
              <w:t>4</w:t>
            </w:r>
          </w:p>
        </w:tc>
        <w:tc>
          <w:tcPr>
            <w:tcW w:w="2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9B0017"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B0017">
              <w:rPr>
                <w:rFonts w:ascii="Times New Roman" w:hAnsi="Times New Roman" w:cs="Times New Roman"/>
                <w:b/>
                <w:bCs/>
                <w:sz w:val="24"/>
                <w:szCs w:val="24"/>
                <w:lang w:eastAsia="en-US"/>
              </w:rPr>
              <w:t>5</w:t>
            </w:r>
          </w:p>
        </w:tc>
        <w:tc>
          <w:tcPr>
            <w:tcW w:w="18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9B0017"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B0017">
              <w:rPr>
                <w:rFonts w:ascii="Times New Roman" w:hAnsi="Times New Roman" w:cs="Times New Roman"/>
                <w:b/>
                <w:bCs/>
                <w:sz w:val="24"/>
                <w:szCs w:val="24"/>
                <w:lang w:eastAsia="en-US"/>
              </w:rPr>
              <w:t>6</w:t>
            </w:r>
          </w:p>
        </w:tc>
        <w:tc>
          <w:tcPr>
            <w:tcW w:w="1832" w:type="dxa"/>
            <w:tcBorders>
              <w:top w:val="single" w:sz="4" w:space="0" w:color="auto"/>
              <w:left w:val="single" w:sz="4" w:space="0" w:color="auto"/>
              <w:bottom w:val="single" w:sz="4" w:space="0" w:color="auto"/>
              <w:right w:val="single" w:sz="4" w:space="0" w:color="auto"/>
            </w:tcBorders>
          </w:tcPr>
          <w:p w:rsidR="006D1861" w:rsidRPr="009B0017"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B0017">
              <w:rPr>
                <w:rFonts w:ascii="Times New Roman" w:hAnsi="Times New Roman" w:cs="Times New Roman"/>
                <w:b/>
                <w:bCs/>
                <w:sz w:val="24"/>
                <w:szCs w:val="24"/>
                <w:lang w:eastAsia="en-US"/>
              </w:rPr>
              <w:t>7</w:t>
            </w:r>
          </w:p>
        </w:tc>
        <w:tc>
          <w:tcPr>
            <w:tcW w:w="1832" w:type="dxa"/>
            <w:tcBorders>
              <w:top w:val="single" w:sz="4" w:space="0" w:color="auto"/>
              <w:left w:val="single" w:sz="4" w:space="0" w:color="auto"/>
              <w:bottom w:val="single" w:sz="4" w:space="0" w:color="auto"/>
              <w:right w:val="single" w:sz="4" w:space="0" w:color="auto"/>
            </w:tcBorders>
          </w:tcPr>
          <w:p w:rsidR="006D1861" w:rsidRPr="009B0017"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B0017">
              <w:rPr>
                <w:rFonts w:ascii="Times New Roman" w:hAnsi="Times New Roman" w:cs="Times New Roman"/>
                <w:b/>
                <w:bCs/>
                <w:sz w:val="24"/>
                <w:szCs w:val="24"/>
                <w:lang w:eastAsia="en-US"/>
              </w:rPr>
              <w:t>8</w:t>
            </w:r>
          </w:p>
        </w:tc>
      </w:tr>
      <w:tr w:rsidR="006D1861" w:rsidRPr="009549D6" w:rsidTr="006D1861">
        <w:trPr>
          <w:trHeight w:val="639"/>
          <w:jc w:val="center"/>
        </w:trPr>
        <w:tc>
          <w:tcPr>
            <w:tcW w:w="14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2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2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8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832" w:type="dxa"/>
            <w:tcBorders>
              <w:top w:val="single" w:sz="4" w:space="0" w:color="auto"/>
              <w:left w:val="single" w:sz="4" w:space="0" w:color="auto"/>
              <w:bottom w:val="single" w:sz="4" w:space="0" w:color="auto"/>
              <w:right w:val="single" w:sz="4" w:space="0" w:color="auto"/>
            </w:tcBorders>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c>
          <w:tcPr>
            <w:tcW w:w="1832" w:type="dxa"/>
            <w:tcBorders>
              <w:top w:val="single" w:sz="4" w:space="0" w:color="auto"/>
              <w:left w:val="single" w:sz="4" w:space="0" w:color="auto"/>
              <w:bottom w:val="single" w:sz="4" w:space="0" w:color="auto"/>
              <w:right w:val="single" w:sz="4" w:space="0" w:color="auto"/>
            </w:tcBorders>
          </w:tcPr>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lang w:eastAsia="en-US"/>
              </w:rPr>
            </w:pPr>
          </w:p>
        </w:tc>
      </w:tr>
    </w:tbl>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right"/>
        <w:rPr>
          <w:rFonts w:ascii="Times New Roman" w:hAnsi="Times New Roman" w:cs="Times New Roman"/>
          <w:sz w:val="24"/>
          <w:szCs w:val="24"/>
          <w:lang w:eastAsia="en-US"/>
        </w:rPr>
      </w:pPr>
      <w:bookmarkStart w:id="19" w:name="Par308"/>
      <w:bookmarkEnd w:id="19"/>
    </w:p>
    <w:p w:rsidR="006D1861" w:rsidRPr="00DB4E20" w:rsidRDefault="006D1861" w:rsidP="006D1861">
      <w:pPr>
        <w:widowControl w:val="0"/>
        <w:autoSpaceDE w:val="0"/>
        <w:autoSpaceDN w:val="0"/>
        <w:adjustRightInd w:val="0"/>
        <w:spacing w:after="0" w:line="240" w:lineRule="auto"/>
        <w:ind w:firstLine="709"/>
        <w:jc w:val="right"/>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right"/>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sectPr w:rsidR="006D1861" w:rsidRPr="00DB4E20">
          <w:pgSz w:w="16838" w:h="11905" w:orient="landscape"/>
          <w:pgMar w:top="1701" w:right="1134" w:bottom="851" w:left="1134" w:header="720" w:footer="720" w:gutter="0"/>
          <w:cols w:space="720"/>
        </w:sectPr>
      </w:pPr>
    </w:p>
    <w:p w:rsidR="006D1861" w:rsidRPr="00DB4E20" w:rsidRDefault="006D1861" w:rsidP="006D1861">
      <w:pPr>
        <w:widowControl w:val="0"/>
        <w:autoSpaceDE w:val="0"/>
        <w:autoSpaceDN w:val="0"/>
        <w:adjustRightInd w:val="0"/>
        <w:spacing w:after="0" w:line="240" w:lineRule="auto"/>
        <w:ind w:firstLine="709"/>
        <w:jc w:val="right"/>
        <w:rPr>
          <w:rFonts w:ascii="Times New Roman" w:hAnsi="Times New Roman" w:cs="Times New Roman"/>
          <w:sz w:val="24"/>
          <w:szCs w:val="24"/>
          <w:lang w:eastAsia="en-US"/>
        </w:rPr>
      </w:pPr>
    </w:p>
    <w:tbl>
      <w:tblPr>
        <w:tblW w:w="9747" w:type="dxa"/>
        <w:tblInd w:w="-106" w:type="dxa"/>
        <w:tblLook w:val="00A0"/>
      </w:tblPr>
      <w:tblGrid>
        <w:gridCol w:w="5637"/>
        <w:gridCol w:w="4110"/>
      </w:tblGrid>
      <w:tr w:rsidR="006D1861" w:rsidRPr="009549D6" w:rsidTr="006D1861">
        <w:tc>
          <w:tcPr>
            <w:tcW w:w="5637" w:type="dxa"/>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p>
        </w:tc>
        <w:tc>
          <w:tcPr>
            <w:tcW w:w="4110" w:type="dxa"/>
          </w:tcPr>
          <w:p w:rsidR="006D1861" w:rsidRPr="00A926CF" w:rsidRDefault="006D1861" w:rsidP="006D1861">
            <w:pPr>
              <w:widowControl w:val="0"/>
              <w:autoSpaceDE w:val="0"/>
              <w:autoSpaceDN w:val="0"/>
              <w:adjustRightInd w:val="0"/>
              <w:spacing w:after="0" w:line="240" w:lineRule="auto"/>
              <w:ind w:hanging="11"/>
              <w:rPr>
                <w:rFonts w:ascii="Times New Roman" w:hAnsi="Times New Roman" w:cs="Times New Roman"/>
                <w:sz w:val="28"/>
                <w:szCs w:val="28"/>
                <w:lang w:eastAsia="en-US"/>
              </w:rPr>
            </w:pPr>
            <w:r w:rsidRPr="00A926CF">
              <w:rPr>
                <w:rFonts w:ascii="Times New Roman" w:hAnsi="Times New Roman" w:cs="Times New Roman"/>
                <w:sz w:val="28"/>
                <w:szCs w:val="28"/>
                <w:lang w:eastAsia="en-US"/>
              </w:rPr>
              <w:t xml:space="preserve">Приложение № 2 </w:t>
            </w:r>
          </w:p>
          <w:p w:rsidR="006D1861" w:rsidRPr="00A926CF" w:rsidRDefault="006D1861" w:rsidP="006D1861">
            <w:pPr>
              <w:widowControl w:val="0"/>
              <w:autoSpaceDE w:val="0"/>
              <w:autoSpaceDN w:val="0"/>
              <w:adjustRightInd w:val="0"/>
              <w:spacing w:after="0" w:line="240" w:lineRule="auto"/>
              <w:ind w:hanging="11"/>
              <w:rPr>
                <w:rFonts w:ascii="Times New Roman" w:hAnsi="Times New Roman" w:cs="Times New Roman"/>
                <w:sz w:val="28"/>
                <w:szCs w:val="28"/>
                <w:lang w:eastAsia="en-US"/>
              </w:rPr>
            </w:pPr>
            <w:r w:rsidRPr="00A926CF">
              <w:rPr>
                <w:rFonts w:ascii="Times New Roman" w:hAnsi="Times New Roman" w:cs="Times New Roman"/>
                <w:sz w:val="28"/>
                <w:szCs w:val="28"/>
                <w:lang w:eastAsia="en-US"/>
              </w:rPr>
              <w:t xml:space="preserve">к методике проведения экспертизы правовых актов </w:t>
            </w:r>
          </w:p>
          <w:p w:rsidR="006D1861" w:rsidRPr="00A926CF" w:rsidRDefault="006D1861" w:rsidP="006D1861">
            <w:pPr>
              <w:widowControl w:val="0"/>
              <w:autoSpaceDE w:val="0"/>
              <w:autoSpaceDN w:val="0"/>
              <w:adjustRightInd w:val="0"/>
              <w:spacing w:after="0" w:line="240" w:lineRule="auto"/>
              <w:ind w:hanging="11"/>
              <w:rPr>
                <w:rFonts w:ascii="Times New Roman" w:hAnsi="Times New Roman" w:cs="Times New Roman"/>
                <w:sz w:val="28"/>
                <w:szCs w:val="28"/>
                <w:lang w:eastAsia="en-US"/>
              </w:rPr>
            </w:pPr>
            <w:r w:rsidRPr="00A926CF">
              <w:rPr>
                <w:rFonts w:ascii="Times New Roman" w:hAnsi="Times New Roman" w:cs="Times New Roman"/>
                <w:sz w:val="28"/>
                <w:szCs w:val="28"/>
                <w:lang w:eastAsia="en-US"/>
              </w:rPr>
              <w:t xml:space="preserve">муниципального образования </w:t>
            </w:r>
          </w:p>
          <w:p w:rsidR="006D1861" w:rsidRPr="009549D6" w:rsidRDefault="006D1861" w:rsidP="006D1861">
            <w:pPr>
              <w:widowControl w:val="0"/>
              <w:autoSpaceDE w:val="0"/>
              <w:autoSpaceDN w:val="0"/>
              <w:adjustRightInd w:val="0"/>
              <w:spacing w:after="0" w:line="240" w:lineRule="auto"/>
              <w:ind w:hanging="11"/>
              <w:rPr>
                <w:rFonts w:ascii="Times New Roman" w:hAnsi="Times New Roman" w:cs="Times New Roman"/>
                <w:b/>
                <w:bCs/>
                <w:sz w:val="24"/>
                <w:szCs w:val="24"/>
                <w:lang w:eastAsia="en-US"/>
              </w:rPr>
            </w:pPr>
            <w:r w:rsidRPr="00A926CF">
              <w:rPr>
                <w:rFonts w:ascii="Times New Roman" w:hAnsi="Times New Roman" w:cs="Times New Roman"/>
                <w:sz w:val="28"/>
                <w:szCs w:val="28"/>
                <w:lang w:eastAsia="en-US"/>
              </w:rPr>
              <w:t>Алапаевское</w:t>
            </w:r>
          </w:p>
        </w:tc>
      </w:tr>
    </w:tbl>
    <w:p w:rsidR="006D1861"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A926CF" w:rsidRDefault="00A926CF"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A926CF" w:rsidRPr="00DB4E20" w:rsidRDefault="00A926CF"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bookmarkStart w:id="20" w:name="Par314"/>
      <w:bookmarkEnd w:id="20"/>
      <w:r w:rsidRPr="00DB4E20">
        <w:rPr>
          <w:rFonts w:ascii="Times New Roman" w:hAnsi="Times New Roman" w:cs="Times New Roman"/>
          <w:b/>
          <w:bCs/>
          <w:sz w:val="24"/>
          <w:szCs w:val="24"/>
          <w:lang w:eastAsia="en-US"/>
        </w:rPr>
        <w:t>ФОРМА</w:t>
      </w:r>
    </w:p>
    <w:p w:rsidR="006D1861" w:rsidRPr="00DB4E20" w:rsidRDefault="006D1861" w:rsidP="00962CB0">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DB4E20">
        <w:rPr>
          <w:rFonts w:ascii="Times New Roman" w:hAnsi="Times New Roman" w:cs="Times New Roman"/>
          <w:b/>
          <w:bCs/>
          <w:sz w:val="24"/>
          <w:szCs w:val="24"/>
          <w:lang w:eastAsia="en-US"/>
        </w:rPr>
        <w:t>ЗАКЛЮЧЕНИЯ ОБ ЭКСПЕРТИЗЕ</w:t>
      </w:r>
    </w:p>
    <w:p w:rsidR="006D1861" w:rsidRDefault="00962CB0" w:rsidP="00962CB0">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bookmarkStart w:id="21" w:name="Par318"/>
      <w:bookmarkEnd w:id="21"/>
      <w:r w:rsidRPr="00DB4E20">
        <w:rPr>
          <w:rFonts w:ascii="Times New Roman" w:hAnsi="Times New Roman" w:cs="Times New Roman"/>
          <w:b/>
          <w:bCs/>
          <w:sz w:val="24"/>
          <w:szCs w:val="24"/>
          <w:lang w:eastAsia="en-US"/>
        </w:rPr>
        <w:t xml:space="preserve">МУНИЦИПАЛЬНЫХ </w:t>
      </w:r>
      <w:r>
        <w:rPr>
          <w:rFonts w:ascii="Times New Roman" w:hAnsi="Times New Roman" w:cs="Times New Roman"/>
          <w:b/>
          <w:bCs/>
          <w:sz w:val="24"/>
          <w:szCs w:val="24"/>
          <w:lang w:eastAsia="en-US"/>
        </w:rPr>
        <w:t xml:space="preserve">НОРМАТИВНЫХ </w:t>
      </w:r>
      <w:r w:rsidRPr="00DB4E20">
        <w:rPr>
          <w:rFonts w:ascii="Times New Roman" w:hAnsi="Times New Roman" w:cs="Times New Roman"/>
          <w:b/>
          <w:bCs/>
          <w:sz w:val="24"/>
          <w:szCs w:val="24"/>
          <w:lang w:eastAsia="en-US"/>
        </w:rPr>
        <w:t xml:space="preserve">ПРАВОВЫХ АКТОВ </w:t>
      </w:r>
      <w:r>
        <w:rPr>
          <w:rFonts w:ascii="Times New Roman" w:hAnsi="Times New Roman" w:cs="Times New Roman"/>
          <w:b/>
          <w:bCs/>
          <w:sz w:val="24"/>
          <w:szCs w:val="24"/>
          <w:lang w:eastAsia="en-US"/>
        </w:rPr>
        <w:t xml:space="preserve">ОРГАНОВ МЕСТНОГО САМОУПРАВЛЕНИЯ </w:t>
      </w:r>
      <w:r w:rsidRPr="00DB4E20">
        <w:rPr>
          <w:rFonts w:ascii="Times New Roman" w:hAnsi="Times New Roman" w:cs="Times New Roman"/>
          <w:b/>
          <w:bCs/>
          <w:sz w:val="24"/>
          <w:szCs w:val="24"/>
          <w:lang w:eastAsia="en-US"/>
        </w:rPr>
        <w:t>МУНИЦИПАЛЬНОГО ОБРАЗОВАНИЯ АЛАПАЕВСКОЕ</w:t>
      </w:r>
    </w:p>
    <w:p w:rsidR="00962CB0" w:rsidRPr="00DB4E20" w:rsidRDefault="00962CB0" w:rsidP="00962CB0">
      <w:pPr>
        <w:widowControl w:val="0"/>
        <w:autoSpaceDE w:val="0"/>
        <w:autoSpaceDN w:val="0"/>
        <w:adjustRightInd w:val="0"/>
        <w:spacing w:after="0" w:line="240" w:lineRule="auto"/>
        <w:jc w:val="center"/>
        <w:rPr>
          <w:rFonts w:ascii="Times New Roman" w:hAnsi="Times New Roman" w:cs="Times New Roman"/>
          <w:sz w:val="24"/>
          <w:szCs w:val="24"/>
        </w:rPr>
      </w:pPr>
    </w:p>
    <w:tbl>
      <w:tblPr>
        <w:tblW w:w="98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39"/>
        <w:gridCol w:w="656"/>
        <w:gridCol w:w="1745"/>
        <w:gridCol w:w="1559"/>
        <w:gridCol w:w="1446"/>
        <w:gridCol w:w="37"/>
        <w:gridCol w:w="758"/>
        <w:gridCol w:w="172"/>
        <w:gridCol w:w="492"/>
        <w:gridCol w:w="174"/>
        <w:gridCol w:w="1832"/>
      </w:tblGrid>
      <w:tr w:rsidR="006D1861" w:rsidRPr="009549D6" w:rsidTr="006D1861">
        <w:tc>
          <w:tcPr>
            <w:tcW w:w="9810" w:type="dxa"/>
            <w:gridSpan w:val="11"/>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1. Общая информация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w:t>
            </w:r>
          </w:p>
        </w:tc>
        <w:tc>
          <w:tcPr>
            <w:tcW w:w="8871" w:type="dxa"/>
            <w:gridSpan w:val="10"/>
          </w:tcPr>
          <w:p w:rsidR="006D1861" w:rsidRPr="009549D6" w:rsidRDefault="006D1861" w:rsidP="00962CB0">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Основные реквизиты </w:t>
            </w:r>
            <w:r w:rsidR="00962CB0">
              <w:rPr>
                <w:rFonts w:ascii="Times New Roman" w:hAnsi="Times New Roman" w:cs="Times New Roman"/>
                <w:sz w:val="24"/>
                <w:szCs w:val="24"/>
                <w:lang w:eastAsia="en-US"/>
              </w:rPr>
              <w:t xml:space="preserve">нормативного </w:t>
            </w:r>
            <w:r w:rsidRPr="009549D6">
              <w:rPr>
                <w:rFonts w:ascii="Times New Roman" w:hAnsi="Times New Roman" w:cs="Times New Roman"/>
                <w:sz w:val="24"/>
                <w:szCs w:val="24"/>
                <w:lang w:eastAsia="en-US"/>
              </w:rPr>
              <w:t xml:space="preserve">правового акта </w:t>
            </w:r>
            <w:r w:rsidR="00962CB0" w:rsidRPr="00962CB0">
              <w:rPr>
                <w:rFonts w:ascii="Times New Roman" w:hAnsi="Times New Roman"/>
                <w:sz w:val="24"/>
                <w:szCs w:val="24"/>
              </w:rPr>
              <w:t>органов местного самоуправления муниципального образования Алапаевское</w:t>
            </w:r>
            <w:r w:rsidRPr="009549D6">
              <w:rPr>
                <w:rFonts w:ascii="Times New Roman" w:hAnsi="Times New Roman" w:cs="Times New Roman"/>
                <w:sz w:val="24"/>
                <w:szCs w:val="24"/>
                <w:lang w:eastAsia="en-US"/>
              </w:rPr>
              <w:t xml:space="preserve"> (вид, дата, номер, наименование, редакция, источник публикации) или группы  нормативно-правовых актов:</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Обоснование, если оценивается группа нормативно-правовых актов:</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1.3.</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Дата вступления в силу нормативно-правового акта и его отдельных положений (указать дату; если положения вводятся в действие в разное время указывается положение и дата)</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1.4.</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Комитет, Управление, отдел Администрации муниципального образования Алапаевское, принявший оцениваемый нормативный правовой акт, и (или) к компетенции и полномочиям которого относится исследуемая сфера общественных отношений:</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1.5.</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Сфера  регулирования:</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1.6.</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Проведение ОРВ в отношении проекта нормативно-правового акта (*):</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Проводилось: да/нет</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Степень регулирующего воздействия положений проекта нормативно-правового  акта: высокая / средняя / низкая</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Дата и реквизиты заключения об ОРВ проекта нормативно-правового акта:</w:t>
            </w:r>
          </w:p>
        </w:tc>
      </w:tr>
      <w:tr w:rsidR="006D1861" w:rsidRPr="009549D6" w:rsidTr="006D1861">
        <w:tc>
          <w:tcPr>
            <w:tcW w:w="9810" w:type="dxa"/>
            <w:gridSpan w:val="11"/>
          </w:tcPr>
          <w:p w:rsidR="006D1861" w:rsidRPr="009549D6" w:rsidRDefault="006D1861" w:rsidP="00F07574">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 Для нормативно-правовых актов, по которым не проводилась ОРВ </w:t>
            </w:r>
            <w:r w:rsidR="00F07574">
              <w:rPr>
                <w:rFonts w:ascii="Times New Roman" w:hAnsi="Times New Roman" w:cs="Times New Roman"/>
                <w:sz w:val="24"/>
                <w:szCs w:val="24"/>
                <w:lang w:eastAsia="en-US"/>
              </w:rPr>
              <w:t>НПА</w:t>
            </w:r>
            <w:r w:rsidRPr="009549D6">
              <w:rPr>
                <w:rFonts w:ascii="Times New Roman" w:hAnsi="Times New Roman" w:cs="Times New Roman"/>
                <w:sz w:val="24"/>
                <w:szCs w:val="24"/>
                <w:lang w:eastAsia="en-US"/>
              </w:rPr>
              <w:t>, данный раздел Заключения не заполняется.</w:t>
            </w: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1.7.</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Контактная информация исполнителя (ФИО; должность, телефон, эл.адрес):</w:t>
            </w:r>
          </w:p>
        </w:tc>
      </w:tr>
      <w:tr w:rsidR="006D1861" w:rsidRPr="009549D6" w:rsidTr="006D1861">
        <w:tc>
          <w:tcPr>
            <w:tcW w:w="9810" w:type="dxa"/>
            <w:gridSpan w:val="11"/>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2. Основные группы субъектов предпринимательской, </w:t>
            </w:r>
            <w:r w:rsidR="002B7330" w:rsidRPr="002B7330">
              <w:rPr>
                <w:rFonts w:ascii="Times New Roman" w:eastAsia="Calibri" w:hAnsi="Times New Roman"/>
                <w:b/>
                <w:sz w:val="24"/>
                <w:szCs w:val="24"/>
                <w:lang w:eastAsia="en-US"/>
              </w:rPr>
              <w:t>иной экономической деятельности</w:t>
            </w:r>
            <w:r w:rsidRPr="009549D6">
              <w:rPr>
                <w:rFonts w:ascii="Times New Roman" w:hAnsi="Times New Roman" w:cs="Times New Roman"/>
                <w:b/>
                <w:bCs/>
                <w:sz w:val="24"/>
                <w:szCs w:val="24"/>
                <w:lang w:eastAsia="en-US"/>
              </w:rPr>
              <w:t>, иные заинтересованные лица, интересы которых затрагиваются регулированием, нормативным правовым актом</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2.1.</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Группа участников отношений</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2.2.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Данные о количестве участников отношений в настоящее время</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2.3.</w:t>
            </w:r>
          </w:p>
        </w:tc>
        <w:tc>
          <w:tcPr>
            <w:tcW w:w="8871" w:type="dxa"/>
            <w:gridSpan w:val="10"/>
          </w:tcPr>
          <w:p w:rsidR="006D1861" w:rsidRPr="009549D6" w:rsidRDefault="006D1861" w:rsidP="00213415">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Данные об изменении количества участников отношений в течение срока действия правового акта муниципального образования</w:t>
            </w:r>
            <w:r w:rsidR="00213415">
              <w:rPr>
                <w:rFonts w:ascii="Times New Roman" w:hAnsi="Times New Roman" w:cs="Times New Roman"/>
                <w:sz w:val="24"/>
                <w:szCs w:val="24"/>
                <w:lang w:eastAsia="en-US"/>
              </w:rPr>
              <w:t xml:space="preserve"> </w:t>
            </w:r>
            <w:r w:rsidRPr="009549D6">
              <w:rPr>
                <w:rFonts w:ascii="Times New Roman" w:hAnsi="Times New Roman" w:cs="Times New Roman"/>
                <w:sz w:val="24"/>
                <w:szCs w:val="24"/>
                <w:lang w:eastAsia="en-US"/>
              </w:rPr>
              <w:t>Алапаевское</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lastRenderedPageBreak/>
              <w:t>2.4.</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0" w:type="dxa"/>
            <w:gridSpan w:val="11"/>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3. Оценка степени решения проблемы и </w:t>
            </w:r>
            <w:r w:rsidR="00385DB8" w:rsidRPr="009549D6">
              <w:rPr>
                <w:rFonts w:ascii="Times New Roman" w:hAnsi="Times New Roman" w:cs="Times New Roman"/>
                <w:b/>
                <w:bCs/>
                <w:sz w:val="24"/>
                <w:szCs w:val="24"/>
                <w:lang w:eastAsia="en-US"/>
              </w:rPr>
              <w:t>преодоления,</w:t>
            </w:r>
            <w:r w:rsidRPr="009549D6">
              <w:rPr>
                <w:rFonts w:ascii="Times New Roman" w:hAnsi="Times New Roman" w:cs="Times New Roman"/>
                <w:b/>
                <w:bCs/>
                <w:sz w:val="24"/>
                <w:szCs w:val="24"/>
                <w:lang w:eastAsia="en-US"/>
              </w:rPr>
              <w:t xml:space="preserve"> связанных с ней негативных эффектов за счет регулирования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3.1.</w:t>
            </w:r>
          </w:p>
        </w:tc>
        <w:tc>
          <w:tcPr>
            <w:tcW w:w="8871" w:type="dxa"/>
            <w:gridSpan w:val="10"/>
          </w:tcPr>
          <w:p w:rsidR="006D1861" w:rsidRPr="009549D6" w:rsidRDefault="006D1861" w:rsidP="002B7330">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проблемы, на решение которой направлено регулирование, установленное правовым актом муниципального образования Алапаевское, и связанных с ней негативных эффектов:</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3.2.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Оценка степени решения проблемы и негативных эффектов, связанных с проблемой:</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3.3.</w:t>
            </w:r>
          </w:p>
        </w:tc>
        <w:tc>
          <w:tcPr>
            <w:tcW w:w="8871" w:type="dxa"/>
            <w:gridSpan w:val="10"/>
          </w:tcPr>
          <w:p w:rsidR="006D1861" w:rsidRPr="009549D6" w:rsidRDefault="006D1861" w:rsidP="00A926CF">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Обоснование взаимосвязи решения проблемы и преодоления эффектов с регулированием, установленным правовым актом муниципального образования Алапаевское</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3.4.</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0" w:type="dxa"/>
            <w:gridSpan w:val="11"/>
          </w:tcPr>
          <w:p w:rsidR="006D1861" w:rsidRPr="009549D6" w:rsidRDefault="006D1861" w:rsidP="00385DB8">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b/>
                <w:bCs/>
                <w:sz w:val="24"/>
                <w:szCs w:val="24"/>
                <w:lang w:eastAsia="en-US"/>
              </w:rPr>
              <w:t xml:space="preserve">4. Оценка бюджетных расходов и доходов от реализации предусмотренных </w:t>
            </w:r>
            <w:r w:rsidR="00962CB0" w:rsidRPr="009549D6">
              <w:rPr>
                <w:rFonts w:ascii="Times New Roman" w:hAnsi="Times New Roman" w:cs="Times New Roman"/>
                <w:b/>
                <w:bCs/>
                <w:sz w:val="24"/>
                <w:szCs w:val="24"/>
                <w:lang w:eastAsia="en-US"/>
              </w:rPr>
              <w:t>нормативным правовым актом</w:t>
            </w:r>
            <w:r w:rsidRPr="009549D6">
              <w:rPr>
                <w:rFonts w:ascii="Times New Roman" w:hAnsi="Times New Roman" w:cs="Times New Roman"/>
                <w:b/>
                <w:bCs/>
                <w:sz w:val="24"/>
                <w:szCs w:val="24"/>
                <w:lang w:eastAsia="en-US"/>
              </w:rPr>
              <w:t xml:space="preserve"> </w:t>
            </w:r>
            <w:r w:rsidR="00962CB0" w:rsidRPr="00962CB0">
              <w:rPr>
                <w:rFonts w:ascii="Times New Roman" w:hAnsi="Times New Roman"/>
                <w:b/>
                <w:sz w:val="24"/>
                <w:szCs w:val="24"/>
              </w:rPr>
              <w:t>органов местного самоуправления муниципального образования Алапаевское</w:t>
            </w:r>
            <w:r w:rsidR="00962CB0">
              <w:rPr>
                <w:rFonts w:ascii="Times New Roman" w:hAnsi="Times New Roman"/>
                <w:sz w:val="24"/>
                <w:szCs w:val="24"/>
              </w:rPr>
              <w:t>,</w:t>
            </w:r>
            <w:r w:rsidR="00962CB0" w:rsidRPr="009549D6">
              <w:rPr>
                <w:rFonts w:ascii="Times New Roman" w:hAnsi="Times New Roman" w:cs="Times New Roman"/>
                <w:sz w:val="24"/>
                <w:szCs w:val="24"/>
                <w:lang w:eastAsia="en-US"/>
              </w:rPr>
              <w:t xml:space="preserve"> </w:t>
            </w:r>
            <w:r w:rsidRPr="009549D6">
              <w:rPr>
                <w:rFonts w:ascii="Times New Roman" w:hAnsi="Times New Roman" w:cs="Times New Roman"/>
                <w:b/>
                <w:bCs/>
                <w:sz w:val="24"/>
                <w:szCs w:val="24"/>
                <w:lang w:eastAsia="en-US"/>
              </w:rPr>
              <w:t>функций, полномочий, обязанностей и прав органов местного самоуправления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4.1.</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Реализации функций, полномочий, обязанностей и прав</w:t>
            </w:r>
          </w:p>
        </w:tc>
      </w:tr>
      <w:tr w:rsidR="006D1861" w:rsidRPr="009549D6" w:rsidTr="006D1861">
        <w:trPr>
          <w:trHeight w:val="293"/>
        </w:trPr>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4.2.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Качественное описание расходов и поступлений бюджета Администрации  муниципального образования Алапаевское</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4.3.</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Количественная оценка расходов и поступлений</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5406" w:type="dxa"/>
            <w:gridSpan w:val="4"/>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Функция №</w:t>
            </w:r>
          </w:p>
        </w:tc>
        <w:tc>
          <w:tcPr>
            <w:tcW w:w="1459" w:type="dxa"/>
            <w:gridSpan w:val="4"/>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Расходы в год</w:t>
            </w:r>
          </w:p>
        </w:tc>
        <w:tc>
          <w:tcPr>
            <w:tcW w:w="2006" w:type="dxa"/>
            <w:gridSpan w:val="2"/>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Поступления в год</w:t>
            </w: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4.4.</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Итого расходов</w:t>
            </w: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810" w:type="dxa"/>
            <w:gridSpan w:val="11"/>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5. Оценка фактических расходов субъектов предпринимательской, </w:t>
            </w:r>
            <w:r w:rsidR="002B7330" w:rsidRPr="002B7330">
              <w:rPr>
                <w:rFonts w:ascii="Times New Roman" w:eastAsia="Calibri" w:hAnsi="Times New Roman"/>
                <w:b/>
                <w:sz w:val="24"/>
                <w:szCs w:val="24"/>
                <w:lang w:eastAsia="en-US"/>
              </w:rPr>
              <w:t>иной экономической деятельности</w:t>
            </w:r>
            <w:r w:rsidRPr="009549D6">
              <w:rPr>
                <w:rFonts w:ascii="Times New Roman" w:hAnsi="Times New Roman" w:cs="Times New Roman"/>
                <w:b/>
                <w:bCs/>
                <w:sz w:val="24"/>
                <w:szCs w:val="24"/>
                <w:lang w:eastAsia="en-US"/>
              </w:rPr>
              <w:t>, связанных с необходимостью соблюдения установленных нормативным правовым актом обязанностей или ограничений</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5.1.</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Установленная обязанность или ограничение:</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Группа субъектов предпринимательской, </w:t>
            </w:r>
            <w:r w:rsidR="002B7330" w:rsidRPr="002B7330">
              <w:rPr>
                <w:rFonts w:ascii="Times New Roman" w:eastAsia="Calibri" w:hAnsi="Times New Roman"/>
                <w:sz w:val="24"/>
                <w:szCs w:val="24"/>
                <w:lang w:eastAsia="en-US"/>
              </w:rPr>
              <w:t>иной экономической деятельности</w:t>
            </w:r>
            <w:r w:rsidR="002B7330" w:rsidRPr="009549D6">
              <w:rPr>
                <w:rFonts w:ascii="Times New Roman" w:hAnsi="Times New Roman" w:cs="Times New Roman"/>
                <w:sz w:val="24"/>
                <w:szCs w:val="24"/>
                <w:lang w:eastAsia="en-US"/>
              </w:rPr>
              <w:t xml:space="preserve"> </w:t>
            </w:r>
            <w:r w:rsidRPr="009549D6">
              <w:rPr>
                <w:rFonts w:ascii="Times New Roman" w:hAnsi="Times New Roman" w:cs="Times New Roman"/>
                <w:sz w:val="24"/>
                <w:szCs w:val="24"/>
                <w:lang w:eastAsia="en-US"/>
              </w:rPr>
              <w:t>на которые распространяются</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5.3.</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видов расходов</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5.4.</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Количественные оценки:</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6201" w:type="dxa"/>
            <w:gridSpan w:val="6"/>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Единовременные расходы</w:t>
            </w:r>
          </w:p>
        </w:tc>
        <w:tc>
          <w:tcPr>
            <w:tcW w:w="2670" w:type="dxa"/>
            <w:gridSpan w:val="4"/>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Расходы в год</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6201" w:type="dxa"/>
            <w:gridSpan w:val="6"/>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c>
          <w:tcPr>
            <w:tcW w:w="2670" w:type="dxa"/>
            <w:gridSpan w:val="4"/>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5.5.</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Итого совокупные единовременные расходы:</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lastRenderedPageBreak/>
              <w:t>5.6.</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Итого совокупные ежегодные расходы:</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5.7.</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издержек, не поддающихся количественной оценке:</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5.8.</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Описание выгод субъектов предпринимательской, </w:t>
            </w:r>
            <w:r w:rsidR="002B7330" w:rsidRPr="002B7330">
              <w:rPr>
                <w:rFonts w:ascii="Times New Roman" w:eastAsia="Calibri" w:hAnsi="Times New Roman"/>
                <w:sz w:val="24"/>
                <w:szCs w:val="24"/>
                <w:lang w:eastAsia="en-US"/>
              </w:rPr>
              <w:t>иной экономической деятельности</w:t>
            </w:r>
            <w:r w:rsidR="002B7330" w:rsidRPr="009549D6">
              <w:rPr>
                <w:rFonts w:ascii="Times New Roman" w:hAnsi="Times New Roman" w:cs="Times New Roman"/>
                <w:sz w:val="24"/>
                <w:szCs w:val="24"/>
                <w:lang w:eastAsia="en-US"/>
              </w:rPr>
              <w:t xml:space="preserve"> </w:t>
            </w:r>
            <w:r w:rsidRPr="009549D6">
              <w:rPr>
                <w:rFonts w:ascii="Times New Roman" w:hAnsi="Times New Roman" w:cs="Times New Roman"/>
                <w:sz w:val="24"/>
                <w:szCs w:val="24"/>
                <w:lang w:eastAsia="en-US"/>
              </w:rPr>
              <w:t>от действия акта:</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5.9.</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0" w:type="dxa"/>
            <w:gridSpan w:val="11"/>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6. Оценка фактических положительных и отрицательных последствий регулирования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6.1.</w:t>
            </w:r>
          </w:p>
        </w:tc>
        <w:tc>
          <w:tcPr>
            <w:tcW w:w="6373" w:type="dxa"/>
            <w:gridSpan w:val="7"/>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фактических отрицательных последствий регулирования, группы, на которые распространяются последствия</w:t>
            </w:r>
          </w:p>
        </w:tc>
        <w:tc>
          <w:tcPr>
            <w:tcW w:w="2498" w:type="dxa"/>
            <w:gridSpan w:val="3"/>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Количественные оценки</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6373" w:type="dxa"/>
            <w:gridSpan w:val="7"/>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c>
          <w:tcPr>
            <w:tcW w:w="2498" w:type="dxa"/>
            <w:gridSpan w:val="3"/>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6373" w:type="dxa"/>
            <w:gridSpan w:val="7"/>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фактических положительных последствий регулирования, группы, на которые распространяются последствия</w:t>
            </w:r>
          </w:p>
        </w:tc>
        <w:tc>
          <w:tcPr>
            <w:tcW w:w="2498" w:type="dxa"/>
            <w:gridSpan w:val="3"/>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Количественные оценки</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6373" w:type="dxa"/>
            <w:gridSpan w:val="7"/>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c>
          <w:tcPr>
            <w:tcW w:w="2498" w:type="dxa"/>
            <w:gridSpan w:val="3"/>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6.2.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0" w:type="dxa"/>
            <w:gridSpan w:val="11"/>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7. Сведения о реализации методов контроля эффективности достижения цели регулирования, установленного нормативным правовым актом, организационно-технических, методологических, информационных и иных мероприятий с указанием соответствующих расходов бюджета Администрации  муниципального образованияАлапаевское</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ind w:left="-28"/>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7.1.</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Характеристика реализованных методов контроля эффективности достижения целей регулирования, а также необходимых для достижения мероприятий </w:t>
            </w:r>
          </w:p>
        </w:tc>
      </w:tr>
      <w:tr w:rsidR="006D1861" w:rsidRPr="009549D6" w:rsidTr="006D1861">
        <w:tc>
          <w:tcPr>
            <w:tcW w:w="939" w:type="dxa"/>
            <w:vMerge/>
            <w:vAlign w:val="center"/>
          </w:tcPr>
          <w:p w:rsidR="006D1861" w:rsidRPr="009549D6" w:rsidRDefault="006D1861" w:rsidP="006D1861">
            <w:pPr>
              <w:spacing w:after="0" w:line="240" w:lineRule="auto"/>
              <w:ind w:left="-28"/>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ind w:left="-28"/>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результатов реализации методов контроля эффективности достижения целей и необходимых для достижения целей мероприятий</w:t>
            </w:r>
          </w:p>
        </w:tc>
      </w:tr>
      <w:tr w:rsidR="006D1861" w:rsidRPr="009549D6" w:rsidTr="006D1861">
        <w:tc>
          <w:tcPr>
            <w:tcW w:w="939" w:type="dxa"/>
            <w:vMerge/>
            <w:vAlign w:val="center"/>
          </w:tcPr>
          <w:p w:rsidR="006D1861" w:rsidRPr="009549D6" w:rsidRDefault="006D1861" w:rsidP="006D1861">
            <w:pPr>
              <w:spacing w:after="0" w:line="240" w:lineRule="auto"/>
              <w:ind w:left="-28"/>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ind w:left="-28"/>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7.3.</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Оценка расходов бюджета Администрации  муниципального образования  Алапаевское</w:t>
            </w:r>
          </w:p>
        </w:tc>
      </w:tr>
      <w:tr w:rsidR="006D1861" w:rsidRPr="009549D6" w:rsidTr="006D1861">
        <w:tc>
          <w:tcPr>
            <w:tcW w:w="939" w:type="dxa"/>
            <w:vMerge/>
            <w:vAlign w:val="center"/>
          </w:tcPr>
          <w:p w:rsidR="006D1861" w:rsidRPr="009549D6" w:rsidRDefault="006D1861" w:rsidP="006D1861">
            <w:pPr>
              <w:spacing w:after="0" w:line="240" w:lineRule="auto"/>
              <w:ind w:left="-28"/>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ind w:left="-28"/>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7.4.</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Общий объем расходов бюджета Администрации  муниципального образования Алапаевское</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rPr>
          <w:trHeight w:val="352"/>
        </w:trPr>
        <w:tc>
          <w:tcPr>
            <w:tcW w:w="9810" w:type="dxa"/>
            <w:gridSpan w:val="11"/>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8. Оценка эффективности достижения заявленных целей регулирования</w:t>
            </w:r>
          </w:p>
        </w:tc>
      </w:tr>
      <w:tr w:rsidR="006D1861" w:rsidRPr="009549D6" w:rsidTr="006D1861">
        <w:tc>
          <w:tcPr>
            <w:tcW w:w="1595" w:type="dxa"/>
            <w:gridSpan w:val="2"/>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8.1.</w:t>
            </w:r>
          </w:p>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Цель регулирования</w:t>
            </w:r>
          </w:p>
        </w:tc>
        <w:tc>
          <w:tcPr>
            <w:tcW w:w="1745" w:type="dxa"/>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8.2.</w:t>
            </w:r>
          </w:p>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Показатели</w:t>
            </w:r>
          </w:p>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(индикаторы)достижения целей регулирования</w:t>
            </w:r>
          </w:p>
        </w:tc>
        <w:tc>
          <w:tcPr>
            <w:tcW w:w="1559" w:type="dxa"/>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8.3.</w:t>
            </w:r>
          </w:p>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Способ расчета показателя(индикатора)</w:t>
            </w:r>
          </w:p>
        </w:tc>
        <w:tc>
          <w:tcPr>
            <w:tcW w:w="1483" w:type="dxa"/>
            <w:gridSpan w:val="2"/>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8.4. </w:t>
            </w:r>
          </w:p>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Значение до введения в действие акта</w:t>
            </w:r>
          </w:p>
        </w:tc>
        <w:tc>
          <w:tcPr>
            <w:tcW w:w="1596" w:type="dxa"/>
            <w:gridSpan w:val="4"/>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8.5. </w:t>
            </w:r>
          </w:p>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Текущее значение</w:t>
            </w:r>
          </w:p>
        </w:tc>
        <w:tc>
          <w:tcPr>
            <w:tcW w:w="1832" w:type="dxa"/>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8.6. </w:t>
            </w:r>
          </w:p>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Плановое значение</w:t>
            </w:r>
          </w:p>
        </w:tc>
      </w:tr>
      <w:tr w:rsidR="006D1861" w:rsidRPr="009549D6" w:rsidTr="006D1861">
        <w:tc>
          <w:tcPr>
            <w:tcW w:w="1595" w:type="dxa"/>
            <w:gridSpan w:val="2"/>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c>
          <w:tcPr>
            <w:tcW w:w="1745" w:type="dxa"/>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c>
          <w:tcPr>
            <w:tcW w:w="1559" w:type="dxa"/>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c>
          <w:tcPr>
            <w:tcW w:w="1483" w:type="dxa"/>
            <w:gridSpan w:val="2"/>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c>
          <w:tcPr>
            <w:tcW w:w="1596" w:type="dxa"/>
            <w:gridSpan w:val="4"/>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c>
          <w:tcPr>
            <w:tcW w:w="1832" w:type="dxa"/>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8.7.</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9810" w:type="dxa"/>
            <w:gridSpan w:val="11"/>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9. Иные сведения, которые позволяют оценить фактическое воздействие регулирования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9.1.</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Иные сведения:</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9.2.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Источники данных:</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0" w:type="dxa"/>
            <w:gridSpan w:val="11"/>
          </w:tcPr>
          <w:p w:rsidR="006D1861" w:rsidRPr="009549D6" w:rsidRDefault="006D1861" w:rsidP="00B64737">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10. Сведения о проведении публичного обсуждения </w:t>
            </w:r>
            <w:r w:rsidR="00B64737">
              <w:rPr>
                <w:rFonts w:ascii="Times New Roman" w:hAnsi="Times New Roman" w:cs="Times New Roman"/>
                <w:b/>
                <w:bCs/>
                <w:sz w:val="24"/>
                <w:szCs w:val="24"/>
                <w:lang w:eastAsia="en-US"/>
              </w:rPr>
              <w:t xml:space="preserve">нормативного </w:t>
            </w:r>
            <w:r w:rsidRPr="009549D6">
              <w:rPr>
                <w:rFonts w:ascii="Times New Roman" w:hAnsi="Times New Roman" w:cs="Times New Roman"/>
                <w:b/>
                <w:bCs/>
                <w:sz w:val="24"/>
                <w:szCs w:val="24"/>
                <w:lang w:eastAsia="en-US"/>
              </w:rPr>
              <w:t xml:space="preserve">правового акта </w:t>
            </w:r>
            <w:r w:rsidR="00B64737" w:rsidRPr="00962CB0">
              <w:rPr>
                <w:rFonts w:ascii="Times New Roman" w:hAnsi="Times New Roman"/>
                <w:b/>
                <w:sz w:val="24"/>
                <w:szCs w:val="24"/>
              </w:rPr>
              <w:t>органов местного самоуправления муниципального образования Алапаевское</w:t>
            </w:r>
            <w:r w:rsidRPr="009549D6">
              <w:rPr>
                <w:rFonts w:ascii="Times New Roman" w:hAnsi="Times New Roman" w:cs="Times New Roman"/>
                <w:b/>
                <w:bCs/>
                <w:sz w:val="24"/>
                <w:szCs w:val="24"/>
                <w:lang w:eastAsia="en-US"/>
              </w:rPr>
              <w:t xml:space="preserve"> и проекта заключения</w:t>
            </w: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ind w:hanging="29"/>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10.1.</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Общие сроки обсуждения на официальном сайте :</w:t>
            </w:r>
          </w:p>
        </w:tc>
      </w:tr>
      <w:tr w:rsidR="006D1861" w:rsidRPr="009549D6" w:rsidTr="006D1861">
        <w:tc>
          <w:tcPr>
            <w:tcW w:w="939" w:type="dxa"/>
          </w:tcPr>
          <w:p w:rsidR="006D1861" w:rsidRPr="009549D6" w:rsidRDefault="006D1861" w:rsidP="006D1861">
            <w:pPr>
              <w:widowControl w:val="0"/>
              <w:autoSpaceDE w:val="0"/>
              <w:autoSpaceDN w:val="0"/>
              <w:adjustRightInd w:val="0"/>
              <w:spacing w:after="0" w:line="240" w:lineRule="auto"/>
              <w:ind w:hanging="29"/>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ind w:hanging="29"/>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10.2.</w:t>
            </w:r>
          </w:p>
        </w:tc>
        <w:tc>
          <w:tcPr>
            <w:tcW w:w="8871" w:type="dxa"/>
            <w:gridSpan w:val="10"/>
          </w:tcPr>
          <w:p w:rsidR="006D1861" w:rsidRPr="009549D6" w:rsidRDefault="006D1861" w:rsidP="00213415">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Электронный адрес размещения правового акта и заключения:</w:t>
            </w:r>
          </w:p>
        </w:tc>
      </w:tr>
      <w:tr w:rsidR="006D1861" w:rsidRPr="009549D6" w:rsidTr="006D1861">
        <w:tc>
          <w:tcPr>
            <w:tcW w:w="939" w:type="dxa"/>
            <w:vMerge/>
            <w:vAlign w:val="center"/>
          </w:tcPr>
          <w:p w:rsidR="006D1861" w:rsidRPr="009549D6" w:rsidRDefault="006D1861" w:rsidP="006D1861">
            <w:pPr>
              <w:spacing w:after="0" w:line="240" w:lineRule="auto"/>
              <w:ind w:hanging="29"/>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ind w:hanging="29"/>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10.3.</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rPr>
                <w:rFonts w:ascii="Times New Roman" w:hAnsi="Times New Roman" w:cs="Times New Roman"/>
                <w:sz w:val="24"/>
                <w:szCs w:val="24"/>
                <w:lang w:eastAsia="en-US"/>
              </w:rPr>
            </w:pPr>
            <w:r w:rsidRPr="009549D6">
              <w:rPr>
                <w:rFonts w:ascii="Times New Roman" w:hAnsi="Times New Roman" w:cs="Times New Roman"/>
                <w:sz w:val="24"/>
                <w:szCs w:val="24"/>
                <w:lang w:eastAsia="en-US"/>
              </w:rPr>
              <w:t>Описание иных форм проведения публичного обсуждения, сроки проведения:</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0" w:type="dxa"/>
            <w:gridSpan w:val="11"/>
          </w:tcPr>
          <w:p w:rsidR="006D1861" w:rsidRPr="009549D6" w:rsidRDefault="006D1861" w:rsidP="006D1861">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 xml:space="preserve">11. Выводы и достижения заявленных целей за счёт регулирования, об эффективности решения проблем и преодоления связанных с ними негативных эффектов, а также о наличии в нормативном правовом акте положений, необоснованно затрудняющих ведение предпринимательской, </w:t>
            </w:r>
            <w:r w:rsidR="002B7330" w:rsidRPr="002B7330">
              <w:rPr>
                <w:rFonts w:ascii="Times New Roman" w:eastAsia="Calibri" w:hAnsi="Times New Roman"/>
                <w:b/>
                <w:sz w:val="24"/>
                <w:szCs w:val="24"/>
                <w:lang w:eastAsia="en-US"/>
              </w:rPr>
              <w:t>иной экономической деятельности</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11.1.</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Выводы о достижении целей регулирования:</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11.2.</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Выводы об эффективности решения проблемы и преодоления связанных с ними негативных эффектов:</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11.3.</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 xml:space="preserve">Выводы о наличии в  нормативном правовом акте положений, необоснованно затрудняющих ведение предпринимательской, </w:t>
            </w:r>
            <w:r w:rsidR="002B7330" w:rsidRPr="002B7330">
              <w:rPr>
                <w:rFonts w:ascii="Times New Roman" w:eastAsia="Calibri" w:hAnsi="Times New Roman"/>
                <w:sz w:val="24"/>
                <w:szCs w:val="24"/>
                <w:lang w:eastAsia="en-US"/>
              </w:rPr>
              <w:t>иной экономической деятельности</w:t>
            </w:r>
          </w:p>
        </w:tc>
      </w:tr>
      <w:tr w:rsidR="006D1861" w:rsidRPr="009549D6" w:rsidTr="006D1861">
        <w:tc>
          <w:tcPr>
            <w:tcW w:w="939" w:type="dxa"/>
            <w:vMerge/>
            <w:vAlign w:val="center"/>
          </w:tcPr>
          <w:p w:rsidR="006D1861" w:rsidRPr="009549D6" w:rsidRDefault="006D1861" w:rsidP="006D1861">
            <w:pPr>
              <w:spacing w:after="0" w:line="240" w:lineRule="auto"/>
              <w:jc w:val="center"/>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11.4.</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Иные выводы о фактическом воздействии регулирования:</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r w:rsidR="006D1861" w:rsidRPr="009549D6" w:rsidTr="006D1861">
        <w:tc>
          <w:tcPr>
            <w:tcW w:w="9810" w:type="dxa"/>
            <w:gridSpan w:val="11"/>
          </w:tcPr>
          <w:p w:rsidR="006D1861" w:rsidRPr="009549D6" w:rsidRDefault="006D1861" w:rsidP="00213415">
            <w:pPr>
              <w:widowControl w:val="0"/>
              <w:autoSpaceDE w:val="0"/>
              <w:autoSpaceDN w:val="0"/>
              <w:adjustRightInd w:val="0"/>
              <w:spacing w:after="0" w:line="240" w:lineRule="auto"/>
              <w:ind w:hanging="11"/>
              <w:jc w:val="center"/>
              <w:rPr>
                <w:rFonts w:ascii="Times New Roman" w:hAnsi="Times New Roman" w:cs="Times New Roman"/>
                <w:b/>
                <w:bCs/>
                <w:sz w:val="24"/>
                <w:szCs w:val="24"/>
                <w:lang w:eastAsia="en-US"/>
              </w:rPr>
            </w:pPr>
            <w:r w:rsidRPr="009549D6">
              <w:rPr>
                <w:rFonts w:ascii="Times New Roman" w:hAnsi="Times New Roman" w:cs="Times New Roman"/>
                <w:b/>
                <w:bCs/>
                <w:sz w:val="24"/>
                <w:szCs w:val="24"/>
                <w:lang w:eastAsia="en-US"/>
              </w:rPr>
              <w:t>12. Подготовленные на основе полученных выводов предложения об отмене или изменении правового акта или его отдельных положений</w:t>
            </w:r>
          </w:p>
        </w:tc>
      </w:tr>
      <w:tr w:rsidR="006D1861" w:rsidRPr="009549D6" w:rsidTr="006D1861">
        <w:tc>
          <w:tcPr>
            <w:tcW w:w="939" w:type="dxa"/>
            <w:vMerge w:val="restart"/>
          </w:tcPr>
          <w:p w:rsidR="006D1861" w:rsidRPr="009549D6"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9549D6">
              <w:rPr>
                <w:rFonts w:ascii="Times New Roman" w:hAnsi="Times New Roman" w:cs="Times New Roman"/>
                <w:sz w:val="24"/>
                <w:szCs w:val="24"/>
                <w:lang w:eastAsia="en-US"/>
              </w:rPr>
              <w:t>12.1.</w:t>
            </w: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Содержание и цели предложения</w:t>
            </w:r>
          </w:p>
        </w:tc>
      </w:tr>
      <w:tr w:rsidR="006D1861" w:rsidRPr="009549D6" w:rsidTr="006D1861">
        <w:tc>
          <w:tcPr>
            <w:tcW w:w="939" w:type="dxa"/>
            <w:vMerge/>
            <w:vAlign w:val="center"/>
          </w:tcPr>
          <w:p w:rsidR="006D1861" w:rsidRPr="009549D6" w:rsidRDefault="006D1861" w:rsidP="006D1861">
            <w:pPr>
              <w:spacing w:after="0" w:line="240" w:lineRule="auto"/>
              <w:ind w:firstLine="709"/>
              <w:rPr>
                <w:rFonts w:ascii="Times New Roman" w:hAnsi="Times New Roman" w:cs="Times New Roman"/>
                <w:sz w:val="24"/>
                <w:szCs w:val="24"/>
                <w:lang w:eastAsia="en-US"/>
              </w:rPr>
            </w:pPr>
          </w:p>
        </w:tc>
        <w:tc>
          <w:tcPr>
            <w:tcW w:w="8871" w:type="dxa"/>
            <w:gridSpan w:val="10"/>
          </w:tcPr>
          <w:p w:rsidR="006D1861" w:rsidRPr="009549D6" w:rsidRDefault="006D1861" w:rsidP="006D1861">
            <w:pPr>
              <w:widowControl w:val="0"/>
              <w:autoSpaceDE w:val="0"/>
              <w:autoSpaceDN w:val="0"/>
              <w:adjustRightInd w:val="0"/>
              <w:spacing w:after="0" w:line="240" w:lineRule="auto"/>
              <w:ind w:hanging="11"/>
              <w:jc w:val="both"/>
              <w:rPr>
                <w:rFonts w:ascii="Times New Roman" w:hAnsi="Times New Roman" w:cs="Times New Roman"/>
                <w:sz w:val="24"/>
                <w:szCs w:val="24"/>
                <w:lang w:eastAsia="en-US"/>
              </w:rPr>
            </w:pPr>
            <w:r w:rsidRPr="009549D6">
              <w:rPr>
                <w:rFonts w:ascii="Times New Roman" w:hAnsi="Times New Roman" w:cs="Times New Roman"/>
                <w:sz w:val="24"/>
                <w:szCs w:val="24"/>
                <w:lang w:eastAsia="en-US"/>
              </w:rPr>
              <w:t>(Место для тестового описания)</w:t>
            </w:r>
          </w:p>
        </w:tc>
      </w:tr>
    </w:tbl>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rPr>
      </w:pPr>
      <w:bookmarkStart w:id="22" w:name="Par418"/>
      <w:bookmarkStart w:id="23" w:name="Par446"/>
      <w:bookmarkEnd w:id="22"/>
      <w:bookmarkEnd w:id="23"/>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4E20">
        <w:rPr>
          <w:rFonts w:ascii="Times New Roman" w:hAnsi="Times New Roman" w:cs="Times New Roman"/>
          <w:sz w:val="24"/>
          <w:szCs w:val="24"/>
        </w:rPr>
        <w:t>Приложение 1. Сводка предложений, поступивших в связи с проведением публичных</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4E20">
        <w:rPr>
          <w:rFonts w:ascii="Times New Roman" w:hAnsi="Times New Roman" w:cs="Times New Roman"/>
          <w:sz w:val="24"/>
          <w:szCs w:val="24"/>
        </w:rPr>
        <w:t>консультаций.</w:t>
      </w: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rPr>
      </w:pP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rPr>
      </w:pPr>
      <w:r w:rsidRPr="00DB4E20">
        <w:rPr>
          <w:rFonts w:ascii="Times New Roman" w:hAnsi="Times New Roman" w:cs="Times New Roman"/>
          <w:sz w:val="24"/>
          <w:szCs w:val="24"/>
        </w:rPr>
        <w:t>УТВЕРЖДАЮ:</w:t>
      </w: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rPr>
      </w:pPr>
    </w:p>
    <w:p w:rsidR="00385DB8"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rPr>
      </w:pPr>
      <w:r w:rsidRPr="00DB4E20">
        <w:rPr>
          <w:rFonts w:ascii="Times New Roman" w:hAnsi="Times New Roman" w:cs="Times New Roman"/>
          <w:sz w:val="24"/>
          <w:szCs w:val="24"/>
        </w:rPr>
        <w:t xml:space="preserve">Глава муниципального образования </w:t>
      </w:r>
      <w:r w:rsidR="00385DB8">
        <w:rPr>
          <w:rFonts w:ascii="Times New Roman" w:hAnsi="Times New Roman" w:cs="Times New Roman"/>
          <w:sz w:val="24"/>
          <w:szCs w:val="24"/>
        </w:rPr>
        <w:t xml:space="preserve">                                                           О.Р. Булатов</w:t>
      </w:r>
    </w:p>
    <w:p w:rsidR="00385DB8" w:rsidRDefault="00385DB8" w:rsidP="006D1861">
      <w:pPr>
        <w:widowControl w:val="0"/>
        <w:autoSpaceDE w:val="0"/>
        <w:autoSpaceDN w:val="0"/>
        <w:adjustRightInd w:val="0"/>
        <w:spacing w:after="0" w:line="240" w:lineRule="auto"/>
        <w:ind w:firstLine="709"/>
        <w:rPr>
          <w:rFonts w:ascii="Times New Roman" w:hAnsi="Times New Roman" w:cs="Times New Roman"/>
          <w:sz w:val="24"/>
          <w:szCs w:val="24"/>
        </w:rPr>
      </w:pPr>
    </w:p>
    <w:p w:rsidR="00385DB8" w:rsidRDefault="00385DB8" w:rsidP="006D1861">
      <w:pPr>
        <w:widowControl w:val="0"/>
        <w:autoSpaceDE w:val="0"/>
        <w:autoSpaceDN w:val="0"/>
        <w:adjustRightInd w:val="0"/>
        <w:spacing w:after="0" w:line="240" w:lineRule="auto"/>
        <w:ind w:firstLine="709"/>
        <w:rPr>
          <w:rFonts w:ascii="Times New Roman" w:hAnsi="Times New Roman" w:cs="Times New Roman"/>
          <w:sz w:val="24"/>
          <w:szCs w:val="24"/>
        </w:rPr>
      </w:pPr>
    </w:p>
    <w:p w:rsidR="006D1861" w:rsidRPr="00DB4E20" w:rsidRDefault="006D1861" w:rsidP="006D1861">
      <w:pPr>
        <w:widowControl w:val="0"/>
        <w:autoSpaceDE w:val="0"/>
        <w:autoSpaceDN w:val="0"/>
        <w:adjustRightInd w:val="0"/>
        <w:spacing w:after="0" w:line="240" w:lineRule="auto"/>
        <w:ind w:firstLine="709"/>
        <w:rPr>
          <w:rFonts w:ascii="Times New Roman" w:hAnsi="Times New Roman" w:cs="Times New Roman"/>
          <w:sz w:val="24"/>
          <w:szCs w:val="24"/>
        </w:rPr>
      </w:pPr>
      <w:r w:rsidRPr="00DB4E20">
        <w:rPr>
          <w:rFonts w:ascii="Times New Roman" w:hAnsi="Times New Roman" w:cs="Times New Roman"/>
          <w:sz w:val="24"/>
          <w:szCs w:val="24"/>
        </w:rPr>
        <w:t xml:space="preserve">Дата </w:t>
      </w:r>
      <w:r w:rsidR="00385DB8">
        <w:rPr>
          <w:rFonts w:ascii="Times New Roman" w:hAnsi="Times New Roman" w:cs="Times New Roman"/>
          <w:sz w:val="24"/>
          <w:szCs w:val="24"/>
        </w:rPr>
        <w:t xml:space="preserve">                                                                                                                  Подпись</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tbl>
      <w:tblPr>
        <w:tblW w:w="0" w:type="auto"/>
        <w:tblInd w:w="-106" w:type="dxa"/>
        <w:tblLook w:val="00A0"/>
      </w:tblPr>
      <w:tblGrid>
        <w:gridCol w:w="5778"/>
        <w:gridCol w:w="3575"/>
      </w:tblGrid>
      <w:tr w:rsidR="006D1861" w:rsidRPr="009549D6" w:rsidTr="006D1861">
        <w:tc>
          <w:tcPr>
            <w:tcW w:w="5778" w:type="dxa"/>
          </w:tcPr>
          <w:p w:rsidR="006D1861" w:rsidRPr="009549D6" w:rsidRDefault="006D1861" w:rsidP="006D1861">
            <w:pPr>
              <w:widowControl w:val="0"/>
              <w:autoSpaceDE w:val="0"/>
              <w:autoSpaceDN w:val="0"/>
              <w:adjustRightInd w:val="0"/>
              <w:spacing w:after="0" w:line="240" w:lineRule="auto"/>
              <w:ind w:firstLine="709"/>
              <w:jc w:val="center"/>
              <w:rPr>
                <w:rFonts w:ascii="Times New Roman" w:hAnsi="Times New Roman" w:cs="Times New Roman"/>
                <w:b/>
                <w:bCs/>
                <w:sz w:val="24"/>
                <w:szCs w:val="24"/>
                <w:lang w:eastAsia="en-US"/>
              </w:rPr>
            </w:pPr>
          </w:p>
        </w:tc>
        <w:tc>
          <w:tcPr>
            <w:tcW w:w="3575" w:type="dxa"/>
          </w:tcPr>
          <w:p w:rsidR="006D1861" w:rsidRPr="00385DB8" w:rsidRDefault="006D1861" w:rsidP="006D1861">
            <w:pPr>
              <w:widowControl w:val="0"/>
              <w:autoSpaceDE w:val="0"/>
              <w:autoSpaceDN w:val="0"/>
              <w:adjustRightInd w:val="0"/>
              <w:spacing w:after="0" w:line="240" w:lineRule="auto"/>
              <w:rPr>
                <w:rFonts w:ascii="Times New Roman" w:hAnsi="Times New Roman" w:cs="Times New Roman"/>
                <w:sz w:val="28"/>
                <w:szCs w:val="28"/>
                <w:lang w:eastAsia="en-US"/>
              </w:rPr>
            </w:pPr>
            <w:r w:rsidRPr="00385DB8">
              <w:rPr>
                <w:rFonts w:ascii="Times New Roman" w:hAnsi="Times New Roman" w:cs="Times New Roman"/>
                <w:sz w:val="28"/>
                <w:szCs w:val="28"/>
                <w:lang w:eastAsia="en-US"/>
              </w:rPr>
              <w:t xml:space="preserve">Приложение № 3 </w:t>
            </w:r>
          </w:p>
          <w:p w:rsidR="006D1861" w:rsidRPr="009549D6" w:rsidRDefault="006D1861" w:rsidP="002B7330">
            <w:pPr>
              <w:widowControl w:val="0"/>
              <w:autoSpaceDE w:val="0"/>
              <w:autoSpaceDN w:val="0"/>
              <w:adjustRightInd w:val="0"/>
              <w:spacing w:after="0" w:line="240" w:lineRule="auto"/>
              <w:rPr>
                <w:rFonts w:ascii="Times New Roman" w:hAnsi="Times New Roman" w:cs="Times New Roman"/>
                <w:sz w:val="24"/>
                <w:szCs w:val="24"/>
                <w:lang w:eastAsia="en-US"/>
              </w:rPr>
            </w:pPr>
            <w:r w:rsidRPr="00385DB8">
              <w:rPr>
                <w:rFonts w:ascii="Times New Roman" w:hAnsi="Times New Roman" w:cs="Times New Roman"/>
                <w:sz w:val="28"/>
                <w:szCs w:val="28"/>
                <w:lang w:eastAsia="en-US"/>
              </w:rPr>
              <w:t>к методике проведения экспертизы правовых актов муниципального образования Алапаевское</w:t>
            </w:r>
          </w:p>
        </w:tc>
      </w:tr>
    </w:tbl>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385DB8" w:rsidRDefault="00385DB8"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p>
    <w:p w:rsidR="00385DB8" w:rsidRDefault="00385DB8"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СВОДКА</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ПРЕДЛОЖЕНИЙ ПО РЕЗУЛЬТАТАМ ПУБЛИЧНЫХ КОНСУЛЬТАЦИЙ</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ПО ПРОЕКТУ ЗАКЛЮЧЕНИЯ</w:t>
      </w:r>
    </w:p>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«______________________________________________»</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tbl>
      <w:tblPr>
        <w:tblW w:w="9585" w:type="dxa"/>
        <w:tblInd w:w="2" w:type="dxa"/>
        <w:tblLayout w:type="fixed"/>
        <w:tblCellMar>
          <w:top w:w="75" w:type="dxa"/>
          <w:left w:w="0" w:type="dxa"/>
          <w:bottom w:w="75" w:type="dxa"/>
          <w:right w:w="0" w:type="dxa"/>
        </w:tblCellMar>
        <w:tblLook w:val="00A0"/>
      </w:tblPr>
      <w:tblGrid>
        <w:gridCol w:w="566"/>
        <w:gridCol w:w="5161"/>
        <w:gridCol w:w="1929"/>
        <w:gridCol w:w="1929"/>
      </w:tblGrid>
      <w:tr w:rsidR="006D1861" w:rsidRPr="009549D6" w:rsidTr="006D1861">
        <w:trPr>
          <w:trHeight w:val="1"/>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Наименование организации</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содержание полученного предложения</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861" w:rsidRPr="00DB4E20" w:rsidRDefault="006D1861" w:rsidP="006D1861">
            <w:pPr>
              <w:widowControl w:val="0"/>
              <w:autoSpaceDE w:val="0"/>
              <w:autoSpaceDN w:val="0"/>
              <w:adjustRightInd w:val="0"/>
              <w:spacing w:after="0" w:line="240" w:lineRule="auto"/>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Сведения об учете / причинах отклонения полученных предложений</w:t>
            </w:r>
          </w:p>
        </w:tc>
      </w:tr>
      <w:tr w:rsidR="006D1861" w:rsidRPr="009549D6" w:rsidTr="006D1861">
        <w:trPr>
          <w:trHeight w:val="1"/>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1</w:t>
            </w: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Уральская торгово-промышленная палата</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r>
      <w:tr w:rsidR="006D1861" w:rsidRPr="009549D6" w:rsidTr="006D1861">
        <w:trPr>
          <w:trHeight w:val="1"/>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2</w:t>
            </w: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Общественная организация предпринимателей и работодателей  торговли и услуг г. Алапаевска и Алапаевского района</w:t>
            </w:r>
            <w:bookmarkStart w:id="24" w:name="_GoBack"/>
            <w:bookmarkEnd w:id="24"/>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r>
      <w:tr w:rsidR="006D1861" w:rsidRPr="009549D6" w:rsidTr="006D1861">
        <w:trPr>
          <w:trHeight w:val="1"/>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3</w:t>
            </w: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Фонд поддерж</w:t>
            </w:r>
            <w:r>
              <w:rPr>
                <w:rFonts w:ascii="Times New Roman" w:hAnsi="Times New Roman" w:cs="Times New Roman"/>
                <w:sz w:val="24"/>
                <w:szCs w:val="24"/>
                <w:lang w:eastAsia="en-US"/>
              </w:rPr>
              <w:t>ки малого предпринимательства муниципального образования г. Алапаевска</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r>
      <w:tr w:rsidR="006D1861" w:rsidRPr="009549D6" w:rsidTr="006D1861">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709"/>
              <w:jc w:val="center"/>
              <w:rPr>
                <w:rFonts w:ascii="Times New Roman" w:hAnsi="Times New Roman" w:cs="Times New Roman"/>
                <w:sz w:val="24"/>
                <w:szCs w:val="24"/>
                <w:lang w:eastAsia="en-US"/>
              </w:rPr>
            </w:pPr>
            <w:r w:rsidRPr="00DB4E20">
              <w:rPr>
                <w:rFonts w:ascii="Times New Roman" w:hAnsi="Times New Roman" w:cs="Times New Roman"/>
                <w:sz w:val="24"/>
                <w:szCs w:val="24"/>
                <w:lang w:eastAsia="en-US"/>
              </w:rPr>
              <w:t>4</w:t>
            </w:r>
          </w:p>
        </w:tc>
        <w:tc>
          <w:tcPr>
            <w:tcW w:w="51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ind w:firstLine="6"/>
              <w:rPr>
                <w:rFonts w:ascii="Times New Roman" w:hAnsi="Times New Roman" w:cs="Times New Roman"/>
                <w:sz w:val="24"/>
                <w:szCs w:val="24"/>
                <w:lang w:eastAsia="en-US"/>
              </w:rPr>
            </w:pPr>
            <w:r w:rsidRPr="00DB4E20">
              <w:rPr>
                <w:rFonts w:ascii="Times New Roman" w:hAnsi="Times New Roman" w:cs="Times New Roman"/>
                <w:sz w:val="24"/>
                <w:szCs w:val="24"/>
                <w:lang w:eastAsia="en-US"/>
              </w:rPr>
              <w:t>Наименование иных организаций</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861" w:rsidRPr="00DB4E20" w:rsidRDefault="006D1861" w:rsidP="006D1861">
            <w:pPr>
              <w:widowControl w:val="0"/>
              <w:autoSpaceDE w:val="0"/>
              <w:autoSpaceDN w:val="0"/>
              <w:adjustRightInd w:val="0"/>
              <w:spacing w:after="0" w:line="240" w:lineRule="auto"/>
              <w:rPr>
                <w:rFonts w:ascii="Times New Roman" w:hAnsi="Times New Roman" w:cs="Times New Roman"/>
                <w:sz w:val="24"/>
                <w:szCs w:val="24"/>
                <w:lang w:eastAsia="en-US"/>
              </w:rPr>
            </w:pPr>
          </w:p>
        </w:tc>
      </w:tr>
    </w:tbl>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участников публичных консультаций: _______, в т.ч.:</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учтенных предложений: ______;</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учтенных частично предложений: ___;</w:t>
      </w:r>
    </w:p>
    <w:p w:rsidR="006D1861" w:rsidRPr="00DB4E20" w:rsidRDefault="006D1861" w:rsidP="006D1861">
      <w:pPr>
        <w:widowControl w:val="0"/>
        <w:autoSpaceDE w:val="0"/>
        <w:autoSpaceDN w:val="0"/>
        <w:adjustRightInd w:val="0"/>
        <w:spacing w:after="0" w:line="240" w:lineRule="auto"/>
        <w:ind w:firstLine="709"/>
        <w:jc w:val="both"/>
        <w:rPr>
          <w:rFonts w:ascii="Times New Roman" w:hAnsi="Times New Roman" w:cs="Times New Roman"/>
          <w:sz w:val="24"/>
          <w:szCs w:val="24"/>
          <w:lang w:eastAsia="en-US"/>
        </w:rPr>
      </w:pPr>
      <w:r w:rsidRPr="00DB4E20">
        <w:rPr>
          <w:rFonts w:ascii="Times New Roman" w:hAnsi="Times New Roman" w:cs="Times New Roman"/>
          <w:sz w:val="24"/>
          <w:szCs w:val="24"/>
          <w:lang w:eastAsia="en-US"/>
        </w:rPr>
        <w:t>общее число отклоненных предложений: ______.</w:t>
      </w: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DB4E20" w:rsidRDefault="006D1861" w:rsidP="006D1861">
      <w:pPr>
        <w:spacing w:after="0" w:line="240" w:lineRule="auto"/>
        <w:ind w:firstLine="709"/>
        <w:rPr>
          <w:rFonts w:ascii="Times New Roman" w:hAnsi="Times New Roman" w:cs="Times New Roman"/>
          <w:sz w:val="24"/>
          <w:szCs w:val="24"/>
          <w:lang w:eastAsia="en-US"/>
        </w:rPr>
      </w:pPr>
    </w:p>
    <w:p w:rsidR="006D1861" w:rsidRPr="007856DF" w:rsidRDefault="006D1861" w:rsidP="007856DF">
      <w:pPr>
        <w:widowControl w:val="0"/>
        <w:autoSpaceDE w:val="0"/>
        <w:autoSpaceDN w:val="0"/>
        <w:adjustRightInd w:val="0"/>
        <w:spacing w:after="0" w:line="240" w:lineRule="auto"/>
        <w:jc w:val="both"/>
        <w:rPr>
          <w:rFonts w:ascii="Times New Roman" w:hAnsi="Times New Roman" w:cs="Times New Roman"/>
          <w:sz w:val="28"/>
          <w:szCs w:val="28"/>
          <w:lang w:eastAsia="en-US"/>
        </w:rPr>
      </w:pPr>
    </w:p>
    <w:sectPr w:rsidR="006D1861" w:rsidRPr="007856DF" w:rsidSect="007856DF">
      <w:headerReference w:type="default" r:id="rId65"/>
      <w:pgSz w:w="11905" w:h="16838"/>
      <w:pgMar w:top="1134" w:right="850" w:bottom="1134" w:left="1701"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48F" w:rsidRDefault="00F8448F" w:rsidP="003E150D">
      <w:pPr>
        <w:spacing w:after="0" w:line="240" w:lineRule="auto"/>
      </w:pPr>
      <w:r>
        <w:separator/>
      </w:r>
    </w:p>
  </w:endnote>
  <w:endnote w:type="continuationSeparator" w:id="0">
    <w:p w:rsidR="00F8448F" w:rsidRDefault="00F8448F" w:rsidP="003E15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Liberation Serif">
    <w:altName w:val="Arial Unicode MS"/>
    <w:panose1 w:val="00000000000000000000"/>
    <w:charset w:val="CC"/>
    <w:family w:val="roman"/>
    <w:notTrueType/>
    <w:pitch w:val="variable"/>
    <w:sig w:usb0="00000203" w:usb1="00000000" w:usb2="00000000" w:usb3="00000000" w:csb0="00000005"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48F" w:rsidRDefault="00F8448F" w:rsidP="003E150D">
      <w:pPr>
        <w:spacing w:after="0" w:line="240" w:lineRule="auto"/>
      </w:pPr>
      <w:r>
        <w:separator/>
      </w:r>
    </w:p>
  </w:footnote>
  <w:footnote w:type="continuationSeparator" w:id="0">
    <w:p w:rsidR="00F8448F" w:rsidRDefault="00F8448F" w:rsidP="003E15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57" w:rsidRDefault="005A61A6">
    <w:pPr>
      <w:pStyle w:val="a7"/>
      <w:jc w:val="center"/>
    </w:pPr>
    <w:fldSimple w:instr="PAGE   \* MERGEFORMAT">
      <w:r w:rsidR="002D4452">
        <w:rPr>
          <w:noProof/>
        </w:rPr>
        <w:t>23</w:t>
      </w:r>
    </w:fldSimple>
  </w:p>
  <w:p w:rsidR="00A23357" w:rsidRDefault="00A23357">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57" w:rsidRDefault="005A61A6" w:rsidP="00F3759E">
    <w:pPr>
      <w:pStyle w:val="a7"/>
      <w:jc w:val="center"/>
    </w:pPr>
    <w:fldSimple w:instr="PAGE   \* MERGEFORMAT">
      <w:r w:rsidR="002D4452">
        <w:rPr>
          <w:noProof/>
        </w:rPr>
        <w:t>37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numFmt w:val="none"/>
      <w:suff w:val="nothing"/>
      <w:lvlText w:val=""/>
      <w:lvlJc w:val="left"/>
      <w:pPr>
        <w:tabs>
          <w:tab w:val="num" w:pos="0"/>
        </w:tabs>
      </w:pPr>
    </w:lvl>
    <w:lvl w:ilvl="2">
      <w:numFmt w:val="none"/>
      <w:suff w:val="nothing"/>
      <w:lvlText w:val=""/>
      <w:lvlJc w:val="left"/>
      <w:pPr>
        <w:tabs>
          <w:tab w:val="num" w:pos="0"/>
        </w:tabs>
      </w:pPr>
    </w:lvl>
    <w:lvl w:ilvl="3">
      <w:numFmt w:val="none"/>
      <w:suff w:val="nothing"/>
      <w:lvlText w:val=""/>
      <w:lvlJc w:val="left"/>
      <w:pPr>
        <w:tabs>
          <w:tab w:val="num" w:pos="0"/>
        </w:tabs>
      </w:pPr>
    </w:lvl>
    <w:lvl w:ilvl="4">
      <w:numFmt w:val="none"/>
      <w:suff w:val="nothing"/>
      <w:lvlText w:val=""/>
      <w:lvlJc w:val="left"/>
      <w:pPr>
        <w:tabs>
          <w:tab w:val="num" w:pos="0"/>
        </w:tabs>
      </w:pPr>
    </w:lvl>
    <w:lvl w:ilvl="5">
      <w:numFmt w:val="none"/>
      <w:suff w:val="nothing"/>
      <w:lvlText w:val=""/>
      <w:lvlJc w:val="left"/>
      <w:pPr>
        <w:tabs>
          <w:tab w:val="num" w:pos="0"/>
        </w:tabs>
      </w:pPr>
    </w:lvl>
    <w:lvl w:ilvl="6">
      <w:numFmt w:val="none"/>
      <w:suff w:val="nothing"/>
      <w:lvlText w:val=""/>
      <w:lvlJc w:val="left"/>
      <w:pPr>
        <w:tabs>
          <w:tab w:val="num" w:pos="0"/>
        </w:tabs>
      </w:pPr>
    </w:lvl>
    <w:lvl w:ilvl="7">
      <w:numFmt w:val="none"/>
      <w:suff w:val="nothing"/>
      <w:lvlText w:val=""/>
      <w:lvlJc w:val="left"/>
      <w:pPr>
        <w:tabs>
          <w:tab w:val="num" w:pos="0"/>
        </w:tabs>
      </w:pPr>
    </w:lvl>
    <w:lvl w:ilvl="8">
      <w:numFmt w:val="none"/>
      <w:suff w:val="nothing"/>
      <w:lvlText w:val=""/>
      <w:lvlJc w:val="left"/>
      <w:pPr>
        <w:tabs>
          <w:tab w:val="num" w:pos="0"/>
        </w:tabs>
      </w:pPr>
    </w:lvl>
  </w:abstractNum>
  <w:abstractNum w:abstractNumId="1">
    <w:nsid w:val="1663068A"/>
    <w:multiLevelType w:val="singleLevel"/>
    <w:tmpl w:val="BB02F30A"/>
    <w:lvl w:ilvl="0">
      <w:start w:val="1"/>
      <w:numFmt w:val="decimal"/>
      <w:lvlText w:val="%1."/>
      <w:legacy w:legacy="1" w:legacySpace="0" w:legacyIndent="360"/>
      <w:lvlJc w:val="left"/>
      <w:rPr>
        <w:rFonts w:ascii="Times New Roman" w:hAnsi="Times New Roman" w:cs="Times New Roman" w:hint="default"/>
      </w:rPr>
    </w:lvl>
  </w:abstractNum>
  <w:abstractNum w:abstractNumId="2">
    <w:nsid w:val="1DCF52C1"/>
    <w:multiLevelType w:val="hybridMultilevel"/>
    <w:tmpl w:val="CBF2AFDA"/>
    <w:lvl w:ilvl="0" w:tplc="DBD40A2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0203392"/>
    <w:multiLevelType w:val="hybridMultilevel"/>
    <w:tmpl w:val="1F72D0B2"/>
    <w:lvl w:ilvl="0" w:tplc="CB0ABF34">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6E2612C"/>
    <w:multiLevelType w:val="singleLevel"/>
    <w:tmpl w:val="BB02F30A"/>
    <w:lvl w:ilvl="0">
      <w:start w:val="1"/>
      <w:numFmt w:val="decimal"/>
      <w:lvlText w:val="%1."/>
      <w:legacy w:legacy="1" w:legacySpace="0" w:legacyIndent="360"/>
      <w:lvlJc w:val="left"/>
      <w:rPr>
        <w:rFonts w:ascii="Times New Roman" w:hAnsi="Times New Roman" w:cs="Times New Roman" w:hint="default"/>
      </w:rPr>
    </w:lvl>
  </w:abstractNum>
  <w:abstractNum w:abstractNumId="5">
    <w:nsid w:val="29502033"/>
    <w:multiLevelType w:val="hybridMultilevel"/>
    <w:tmpl w:val="1E50291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nsid w:val="32897809"/>
    <w:multiLevelType w:val="multilevel"/>
    <w:tmpl w:val="0B4A81C0"/>
    <w:lvl w:ilvl="0">
      <w:start w:val="1"/>
      <w:numFmt w:val="decimal"/>
      <w:lvlText w:val="%1."/>
      <w:lvlJc w:val="left"/>
      <w:pPr>
        <w:ind w:left="502" w:hanging="360"/>
      </w:pPr>
    </w:lvl>
    <w:lvl w:ilvl="1">
      <w:start w:val="1"/>
      <w:numFmt w:val="decimal"/>
      <w:lvlText w:val="%2)"/>
      <w:lvlJc w:val="left"/>
      <w:pPr>
        <w:ind w:left="792" w:hanging="432"/>
      </w:pPr>
      <w:rPr>
        <w:rFonts w:ascii="Times New Roman" w:eastAsia="Times New Roman" w:hAnsi="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62C7C54"/>
    <w:multiLevelType w:val="hybridMultilevel"/>
    <w:tmpl w:val="02A6F5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7D93693"/>
    <w:multiLevelType w:val="hybridMultilevel"/>
    <w:tmpl w:val="9F284A94"/>
    <w:lvl w:ilvl="0" w:tplc="74C412B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92F00CC"/>
    <w:multiLevelType w:val="hybridMultilevel"/>
    <w:tmpl w:val="5CEE6994"/>
    <w:lvl w:ilvl="0" w:tplc="D0B8BABE">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ACA1C94"/>
    <w:multiLevelType w:val="singleLevel"/>
    <w:tmpl w:val="BB02F30A"/>
    <w:lvl w:ilvl="0">
      <w:start w:val="1"/>
      <w:numFmt w:val="decimal"/>
      <w:lvlText w:val="%1."/>
      <w:legacy w:legacy="1" w:legacySpace="0" w:legacyIndent="360"/>
      <w:lvlJc w:val="left"/>
      <w:rPr>
        <w:rFonts w:ascii="Times New Roman" w:hAnsi="Times New Roman" w:cs="Times New Roman" w:hint="default"/>
      </w:rPr>
    </w:lvl>
  </w:abstractNum>
  <w:abstractNum w:abstractNumId="11">
    <w:nsid w:val="49905C3F"/>
    <w:multiLevelType w:val="hybridMultilevel"/>
    <w:tmpl w:val="474C832C"/>
    <w:lvl w:ilvl="0" w:tplc="C1708F36">
      <w:start w:val="1"/>
      <w:numFmt w:val="decimal"/>
      <w:lvlText w:val="%1."/>
      <w:lvlJc w:val="left"/>
      <w:pPr>
        <w:ind w:left="720" w:hanging="360"/>
      </w:pPr>
      <w:rPr>
        <w:rFonts w:ascii="Times New Roman" w:hAnsi="Times New Roman" w:cs="Times New Roman" w:hint="default"/>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CFD51DA"/>
    <w:multiLevelType w:val="hybridMultilevel"/>
    <w:tmpl w:val="9E6C4390"/>
    <w:lvl w:ilvl="0" w:tplc="7BC0EF3E">
      <w:start w:val="1"/>
      <w:numFmt w:val="decimal"/>
      <w:lvlText w:val="%1."/>
      <w:lvlJc w:val="left"/>
      <w:pPr>
        <w:ind w:left="1410" w:hanging="87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3">
    <w:nsid w:val="598F0973"/>
    <w:multiLevelType w:val="hybridMultilevel"/>
    <w:tmpl w:val="56322E9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nsid w:val="5ADE4B64"/>
    <w:multiLevelType w:val="singleLevel"/>
    <w:tmpl w:val="17E61518"/>
    <w:lvl w:ilvl="0">
      <w:start w:val="1"/>
      <w:numFmt w:val="decimal"/>
      <w:lvlText w:val="%1."/>
      <w:legacy w:legacy="1" w:legacySpace="0" w:legacyIndent="154"/>
      <w:lvlJc w:val="left"/>
      <w:rPr>
        <w:rFonts w:ascii="Times New Roman" w:eastAsia="Times New Roman" w:hAnsi="Times New Roman"/>
      </w:rPr>
    </w:lvl>
  </w:abstractNum>
  <w:abstractNum w:abstractNumId="15">
    <w:nsid w:val="66AC2E76"/>
    <w:multiLevelType w:val="singleLevel"/>
    <w:tmpl w:val="BB02F30A"/>
    <w:lvl w:ilvl="0">
      <w:start w:val="1"/>
      <w:numFmt w:val="decimal"/>
      <w:lvlText w:val="%1."/>
      <w:legacy w:legacy="1" w:legacySpace="0" w:legacyIndent="360"/>
      <w:lvlJc w:val="left"/>
      <w:rPr>
        <w:rFonts w:ascii="Times New Roman" w:hAnsi="Times New Roman" w:cs="Times New Roman" w:hint="default"/>
      </w:rPr>
    </w:lvl>
  </w:abstractNum>
  <w:abstractNum w:abstractNumId="16">
    <w:nsid w:val="6CB9332B"/>
    <w:multiLevelType w:val="hybridMultilevel"/>
    <w:tmpl w:val="02A6F5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CE30650"/>
    <w:multiLevelType w:val="hybridMultilevel"/>
    <w:tmpl w:val="A03C9994"/>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D1A49D8"/>
    <w:multiLevelType w:val="multilevel"/>
    <w:tmpl w:val="66EE42BA"/>
    <w:lvl w:ilvl="0">
      <w:start w:val="1"/>
      <w:numFmt w:val="decimal"/>
      <w:lvlText w:val="%1."/>
      <w:lvlJc w:val="left"/>
      <w:pPr>
        <w:ind w:left="786" w:hanging="360"/>
      </w:pPr>
    </w:lvl>
    <w:lvl w:ilvl="1">
      <w:start w:val="1"/>
      <w:numFmt w:val="decimal"/>
      <w:isLgl/>
      <w:lvlText w:val="%1.%2."/>
      <w:lvlJc w:val="left"/>
      <w:pPr>
        <w:ind w:left="72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9">
    <w:nsid w:val="758E209F"/>
    <w:multiLevelType w:val="hybridMultilevel"/>
    <w:tmpl w:val="6F0456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789D7D46"/>
    <w:multiLevelType w:val="hybridMultilevel"/>
    <w:tmpl w:val="64020B66"/>
    <w:lvl w:ilvl="0" w:tplc="B4A464B4">
      <w:start w:val="1"/>
      <w:numFmt w:val="decimal"/>
      <w:lvlText w:val="%1."/>
      <w:lvlJc w:val="left"/>
      <w:pPr>
        <w:tabs>
          <w:tab w:val="num" w:pos="1215"/>
        </w:tabs>
        <w:ind w:left="1215" w:hanging="855"/>
      </w:pPr>
    </w:lvl>
    <w:lvl w:ilvl="1" w:tplc="04190019">
      <w:start w:val="1"/>
      <w:numFmt w:val="lowerLetter"/>
      <w:lvlText w:val="%2."/>
      <w:lvlJc w:val="left"/>
      <w:pPr>
        <w:tabs>
          <w:tab w:val="num" w:pos="585"/>
        </w:tabs>
        <w:ind w:left="585" w:hanging="360"/>
      </w:pPr>
    </w:lvl>
    <w:lvl w:ilvl="2" w:tplc="0419001B">
      <w:start w:val="1"/>
      <w:numFmt w:val="lowerRoman"/>
      <w:lvlText w:val="%3."/>
      <w:lvlJc w:val="right"/>
      <w:pPr>
        <w:tabs>
          <w:tab w:val="num" w:pos="1305"/>
        </w:tabs>
        <w:ind w:left="1305" w:hanging="180"/>
      </w:pPr>
    </w:lvl>
    <w:lvl w:ilvl="3" w:tplc="0419000F">
      <w:start w:val="1"/>
      <w:numFmt w:val="decimal"/>
      <w:lvlText w:val="%4."/>
      <w:lvlJc w:val="left"/>
      <w:pPr>
        <w:tabs>
          <w:tab w:val="num" w:pos="2025"/>
        </w:tabs>
        <w:ind w:left="2025" w:hanging="360"/>
      </w:pPr>
    </w:lvl>
    <w:lvl w:ilvl="4" w:tplc="04190019">
      <w:start w:val="1"/>
      <w:numFmt w:val="lowerLetter"/>
      <w:lvlText w:val="%5."/>
      <w:lvlJc w:val="left"/>
      <w:pPr>
        <w:tabs>
          <w:tab w:val="num" w:pos="2745"/>
        </w:tabs>
        <w:ind w:left="2745" w:hanging="360"/>
      </w:pPr>
    </w:lvl>
    <w:lvl w:ilvl="5" w:tplc="0419001B">
      <w:start w:val="1"/>
      <w:numFmt w:val="lowerRoman"/>
      <w:lvlText w:val="%6."/>
      <w:lvlJc w:val="right"/>
      <w:pPr>
        <w:tabs>
          <w:tab w:val="num" w:pos="3465"/>
        </w:tabs>
        <w:ind w:left="3465" w:hanging="180"/>
      </w:pPr>
    </w:lvl>
    <w:lvl w:ilvl="6" w:tplc="0419000F">
      <w:start w:val="1"/>
      <w:numFmt w:val="decimal"/>
      <w:lvlText w:val="%7."/>
      <w:lvlJc w:val="left"/>
      <w:pPr>
        <w:tabs>
          <w:tab w:val="num" w:pos="4185"/>
        </w:tabs>
        <w:ind w:left="4185" w:hanging="360"/>
      </w:pPr>
    </w:lvl>
    <w:lvl w:ilvl="7" w:tplc="04190019">
      <w:start w:val="1"/>
      <w:numFmt w:val="lowerLetter"/>
      <w:lvlText w:val="%8."/>
      <w:lvlJc w:val="left"/>
      <w:pPr>
        <w:tabs>
          <w:tab w:val="num" w:pos="4905"/>
        </w:tabs>
        <w:ind w:left="4905" w:hanging="360"/>
      </w:pPr>
    </w:lvl>
    <w:lvl w:ilvl="8" w:tplc="0419001B">
      <w:start w:val="1"/>
      <w:numFmt w:val="lowerRoman"/>
      <w:lvlText w:val="%9."/>
      <w:lvlJc w:val="right"/>
      <w:pPr>
        <w:tabs>
          <w:tab w:val="num" w:pos="5625"/>
        </w:tabs>
        <w:ind w:left="5625" w:hanging="180"/>
      </w:pPr>
    </w:lvl>
  </w:abstractNum>
  <w:abstractNum w:abstractNumId="21">
    <w:nsid w:val="7A416413"/>
    <w:multiLevelType w:val="hybridMultilevel"/>
    <w:tmpl w:val="6F0456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B8850F4"/>
    <w:multiLevelType w:val="hybridMultilevel"/>
    <w:tmpl w:val="8BA0DF4A"/>
    <w:lvl w:ilvl="0" w:tplc="22DCC23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num>
  <w:num w:numId="2">
    <w:abstractNumId w:val="8"/>
  </w:num>
  <w:num w:numId="3">
    <w:abstractNumId w:val="3"/>
  </w:num>
  <w:num w:numId="4">
    <w:abstractNumId w:val="7"/>
  </w:num>
  <w:num w:numId="5">
    <w:abstractNumId w:val="16"/>
  </w:num>
  <w:num w:numId="6">
    <w:abstractNumId w:val="9"/>
  </w:num>
  <w:num w:numId="7">
    <w:abstractNumId w:val="11"/>
  </w:num>
  <w:num w:numId="8">
    <w:abstractNumId w:val="21"/>
  </w:num>
  <w:num w:numId="9">
    <w:abstractNumId w:val="19"/>
  </w:num>
  <w:num w:numId="10">
    <w:abstractNumId w:val="17"/>
  </w:num>
  <w:num w:numId="11">
    <w:abstractNumId w:val="0"/>
    <w:lvlOverride w:ilvl="0">
      <w:startOverride w:val="1"/>
    </w:lvlOverride>
    <w:lvlOverride w:ilvl="1"/>
    <w:lvlOverride w:ilvl="2"/>
    <w:lvlOverride w:ilvl="3"/>
    <w:lvlOverride w:ilvl="4"/>
    <w:lvlOverride w:ilvl="5"/>
    <w:lvlOverride w:ilvl="6"/>
    <w:lvlOverride w:ilvl="7"/>
    <w:lvlOverride w:ilvl="8"/>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num>
  <w:num w:numId="15">
    <w:abstractNumId w:val="4"/>
    <w:lvlOverride w:ilvl="0">
      <w:startOverride w:val="1"/>
    </w:lvlOverride>
  </w:num>
  <w:num w:numId="16">
    <w:abstractNumId w:val="10"/>
    <w:lvlOverride w:ilvl="0">
      <w:startOverride w:val="1"/>
    </w:lvlOverride>
  </w:num>
  <w:num w:numId="17">
    <w:abstractNumId w:val="1"/>
    <w:lvlOverride w:ilvl="0">
      <w:startOverride w:val="1"/>
    </w:lvlOverride>
  </w:num>
  <w:num w:numId="18">
    <w:abstractNumId w:val="14"/>
    <w:lvlOverride w:ilvl="0">
      <w:startOverride w:val="1"/>
    </w:lvlOverride>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18A2"/>
    <w:rsid w:val="00004895"/>
    <w:rsid w:val="00026CEC"/>
    <w:rsid w:val="00032797"/>
    <w:rsid w:val="00042E86"/>
    <w:rsid w:val="00045A02"/>
    <w:rsid w:val="00047B2D"/>
    <w:rsid w:val="00056FF1"/>
    <w:rsid w:val="0005761E"/>
    <w:rsid w:val="00081E00"/>
    <w:rsid w:val="00084477"/>
    <w:rsid w:val="00092C40"/>
    <w:rsid w:val="000B3755"/>
    <w:rsid w:val="000C6179"/>
    <w:rsid w:val="0011555A"/>
    <w:rsid w:val="00115DBB"/>
    <w:rsid w:val="00134BCE"/>
    <w:rsid w:val="0014305D"/>
    <w:rsid w:val="0015692C"/>
    <w:rsid w:val="0016364E"/>
    <w:rsid w:val="001730A1"/>
    <w:rsid w:val="00174C07"/>
    <w:rsid w:val="00181DF9"/>
    <w:rsid w:val="001A029E"/>
    <w:rsid w:val="001A25AD"/>
    <w:rsid w:val="001B08E0"/>
    <w:rsid w:val="001B4A3A"/>
    <w:rsid w:val="001C0A0D"/>
    <w:rsid w:val="001C1772"/>
    <w:rsid w:val="001C58D8"/>
    <w:rsid w:val="001D47CD"/>
    <w:rsid w:val="001D681A"/>
    <w:rsid w:val="001E5828"/>
    <w:rsid w:val="001F2C0B"/>
    <w:rsid w:val="00213415"/>
    <w:rsid w:val="0022583B"/>
    <w:rsid w:val="002600E6"/>
    <w:rsid w:val="00271F77"/>
    <w:rsid w:val="00283E30"/>
    <w:rsid w:val="002939EF"/>
    <w:rsid w:val="002A36E0"/>
    <w:rsid w:val="002B7330"/>
    <w:rsid w:val="002C23DF"/>
    <w:rsid w:val="002C3295"/>
    <w:rsid w:val="002D1BAF"/>
    <w:rsid w:val="002D4452"/>
    <w:rsid w:val="002F1C51"/>
    <w:rsid w:val="002F393E"/>
    <w:rsid w:val="003114BE"/>
    <w:rsid w:val="003177A0"/>
    <w:rsid w:val="00326591"/>
    <w:rsid w:val="003265B0"/>
    <w:rsid w:val="00330607"/>
    <w:rsid w:val="00333127"/>
    <w:rsid w:val="003402D0"/>
    <w:rsid w:val="0035075C"/>
    <w:rsid w:val="00362D24"/>
    <w:rsid w:val="0037795B"/>
    <w:rsid w:val="00385DB8"/>
    <w:rsid w:val="00385FEF"/>
    <w:rsid w:val="00386152"/>
    <w:rsid w:val="003861E8"/>
    <w:rsid w:val="003C0D20"/>
    <w:rsid w:val="003D69E7"/>
    <w:rsid w:val="003E150D"/>
    <w:rsid w:val="003E28CD"/>
    <w:rsid w:val="003F4B6B"/>
    <w:rsid w:val="003F5CCC"/>
    <w:rsid w:val="00407D38"/>
    <w:rsid w:val="00410753"/>
    <w:rsid w:val="00430293"/>
    <w:rsid w:val="00431EE4"/>
    <w:rsid w:val="00440C47"/>
    <w:rsid w:val="004415C9"/>
    <w:rsid w:val="004752A5"/>
    <w:rsid w:val="00491B5D"/>
    <w:rsid w:val="004C3027"/>
    <w:rsid w:val="004D04FC"/>
    <w:rsid w:val="004D0C76"/>
    <w:rsid w:val="004E54F9"/>
    <w:rsid w:val="004F79CF"/>
    <w:rsid w:val="0052282F"/>
    <w:rsid w:val="00530C1B"/>
    <w:rsid w:val="00535BC3"/>
    <w:rsid w:val="005401F3"/>
    <w:rsid w:val="005674B4"/>
    <w:rsid w:val="005802B8"/>
    <w:rsid w:val="0059319E"/>
    <w:rsid w:val="005A221E"/>
    <w:rsid w:val="005A2ABB"/>
    <w:rsid w:val="005A61A6"/>
    <w:rsid w:val="005B296E"/>
    <w:rsid w:val="005C7659"/>
    <w:rsid w:val="005D5F2E"/>
    <w:rsid w:val="00615F17"/>
    <w:rsid w:val="00617732"/>
    <w:rsid w:val="00623D54"/>
    <w:rsid w:val="00625DA1"/>
    <w:rsid w:val="00633658"/>
    <w:rsid w:val="00643E0B"/>
    <w:rsid w:val="00652099"/>
    <w:rsid w:val="006718A2"/>
    <w:rsid w:val="00672368"/>
    <w:rsid w:val="00687890"/>
    <w:rsid w:val="006A7E52"/>
    <w:rsid w:val="006B72E2"/>
    <w:rsid w:val="006C742F"/>
    <w:rsid w:val="006D1861"/>
    <w:rsid w:val="006E31A0"/>
    <w:rsid w:val="006F5735"/>
    <w:rsid w:val="006F6FC0"/>
    <w:rsid w:val="00722775"/>
    <w:rsid w:val="00722824"/>
    <w:rsid w:val="00747099"/>
    <w:rsid w:val="00757958"/>
    <w:rsid w:val="0076216D"/>
    <w:rsid w:val="0077088A"/>
    <w:rsid w:val="00771704"/>
    <w:rsid w:val="00773F9C"/>
    <w:rsid w:val="007745F8"/>
    <w:rsid w:val="00775BAF"/>
    <w:rsid w:val="007835DD"/>
    <w:rsid w:val="007856DF"/>
    <w:rsid w:val="00796138"/>
    <w:rsid w:val="007B3565"/>
    <w:rsid w:val="007C4DFD"/>
    <w:rsid w:val="007C6AFA"/>
    <w:rsid w:val="007C727F"/>
    <w:rsid w:val="007D5323"/>
    <w:rsid w:val="0082099E"/>
    <w:rsid w:val="008275B3"/>
    <w:rsid w:val="008418C2"/>
    <w:rsid w:val="00844B90"/>
    <w:rsid w:val="00847731"/>
    <w:rsid w:val="008716D1"/>
    <w:rsid w:val="0088738D"/>
    <w:rsid w:val="00891BA8"/>
    <w:rsid w:val="00894F61"/>
    <w:rsid w:val="008A5B4F"/>
    <w:rsid w:val="008B26CA"/>
    <w:rsid w:val="008B4633"/>
    <w:rsid w:val="008C7E6E"/>
    <w:rsid w:val="008D75B5"/>
    <w:rsid w:val="008F7E4A"/>
    <w:rsid w:val="00902BA8"/>
    <w:rsid w:val="00912CB8"/>
    <w:rsid w:val="009142C3"/>
    <w:rsid w:val="00930DDD"/>
    <w:rsid w:val="009358C8"/>
    <w:rsid w:val="009409DF"/>
    <w:rsid w:val="0095033C"/>
    <w:rsid w:val="009531F2"/>
    <w:rsid w:val="009549D6"/>
    <w:rsid w:val="00962611"/>
    <w:rsid w:val="00962CB0"/>
    <w:rsid w:val="00964641"/>
    <w:rsid w:val="0096491E"/>
    <w:rsid w:val="00966570"/>
    <w:rsid w:val="00982793"/>
    <w:rsid w:val="0099046C"/>
    <w:rsid w:val="00997908"/>
    <w:rsid w:val="009A32C2"/>
    <w:rsid w:val="009A4B24"/>
    <w:rsid w:val="009A6E2C"/>
    <w:rsid w:val="009B0017"/>
    <w:rsid w:val="009C4094"/>
    <w:rsid w:val="009C7F40"/>
    <w:rsid w:val="009D2C9D"/>
    <w:rsid w:val="009F0ED8"/>
    <w:rsid w:val="009F2650"/>
    <w:rsid w:val="009F4F1B"/>
    <w:rsid w:val="00A01602"/>
    <w:rsid w:val="00A1012A"/>
    <w:rsid w:val="00A127BE"/>
    <w:rsid w:val="00A159F8"/>
    <w:rsid w:val="00A15F82"/>
    <w:rsid w:val="00A23357"/>
    <w:rsid w:val="00A50171"/>
    <w:rsid w:val="00A524AF"/>
    <w:rsid w:val="00A55610"/>
    <w:rsid w:val="00A56ED9"/>
    <w:rsid w:val="00A6239D"/>
    <w:rsid w:val="00A62F32"/>
    <w:rsid w:val="00A63E41"/>
    <w:rsid w:val="00A75569"/>
    <w:rsid w:val="00A807EC"/>
    <w:rsid w:val="00A9043E"/>
    <w:rsid w:val="00A926CF"/>
    <w:rsid w:val="00A95A93"/>
    <w:rsid w:val="00AA7A8A"/>
    <w:rsid w:val="00AA7E78"/>
    <w:rsid w:val="00AD39AD"/>
    <w:rsid w:val="00AF6C84"/>
    <w:rsid w:val="00B15D1E"/>
    <w:rsid w:val="00B1750B"/>
    <w:rsid w:val="00B26E2C"/>
    <w:rsid w:val="00B27FBE"/>
    <w:rsid w:val="00B608B4"/>
    <w:rsid w:val="00B60AFD"/>
    <w:rsid w:val="00B64737"/>
    <w:rsid w:val="00B67D04"/>
    <w:rsid w:val="00B917BF"/>
    <w:rsid w:val="00BA1573"/>
    <w:rsid w:val="00BB3DC9"/>
    <w:rsid w:val="00BF24E7"/>
    <w:rsid w:val="00BF6236"/>
    <w:rsid w:val="00C16428"/>
    <w:rsid w:val="00C27E39"/>
    <w:rsid w:val="00C32115"/>
    <w:rsid w:val="00C3445F"/>
    <w:rsid w:val="00C37360"/>
    <w:rsid w:val="00C95338"/>
    <w:rsid w:val="00CB52BB"/>
    <w:rsid w:val="00CB68A4"/>
    <w:rsid w:val="00CC0B3C"/>
    <w:rsid w:val="00CC29B3"/>
    <w:rsid w:val="00CD152B"/>
    <w:rsid w:val="00CE1794"/>
    <w:rsid w:val="00CE3EAD"/>
    <w:rsid w:val="00CE7733"/>
    <w:rsid w:val="00D024B7"/>
    <w:rsid w:val="00D04B4F"/>
    <w:rsid w:val="00D066B5"/>
    <w:rsid w:val="00D37532"/>
    <w:rsid w:val="00D7077D"/>
    <w:rsid w:val="00D714B4"/>
    <w:rsid w:val="00D8090A"/>
    <w:rsid w:val="00D83E9C"/>
    <w:rsid w:val="00D90AC4"/>
    <w:rsid w:val="00D96AA8"/>
    <w:rsid w:val="00DA6A38"/>
    <w:rsid w:val="00DB31CB"/>
    <w:rsid w:val="00DB46B3"/>
    <w:rsid w:val="00DB4E20"/>
    <w:rsid w:val="00DB7783"/>
    <w:rsid w:val="00DC1FC2"/>
    <w:rsid w:val="00DE544C"/>
    <w:rsid w:val="00DE61B5"/>
    <w:rsid w:val="00DF452B"/>
    <w:rsid w:val="00DF4582"/>
    <w:rsid w:val="00E04AC8"/>
    <w:rsid w:val="00E050DF"/>
    <w:rsid w:val="00E116F6"/>
    <w:rsid w:val="00E143DE"/>
    <w:rsid w:val="00E25341"/>
    <w:rsid w:val="00E309D7"/>
    <w:rsid w:val="00E36439"/>
    <w:rsid w:val="00E52BB9"/>
    <w:rsid w:val="00E74512"/>
    <w:rsid w:val="00E87606"/>
    <w:rsid w:val="00EA22E1"/>
    <w:rsid w:val="00EA6BAB"/>
    <w:rsid w:val="00EB7E27"/>
    <w:rsid w:val="00EF7079"/>
    <w:rsid w:val="00F030A9"/>
    <w:rsid w:val="00F07574"/>
    <w:rsid w:val="00F143B2"/>
    <w:rsid w:val="00F1708C"/>
    <w:rsid w:val="00F30240"/>
    <w:rsid w:val="00F3759E"/>
    <w:rsid w:val="00F40A81"/>
    <w:rsid w:val="00F56C7B"/>
    <w:rsid w:val="00F6008A"/>
    <w:rsid w:val="00F62456"/>
    <w:rsid w:val="00F74E25"/>
    <w:rsid w:val="00F82CA9"/>
    <w:rsid w:val="00F83B29"/>
    <w:rsid w:val="00F8448F"/>
    <w:rsid w:val="00F8520C"/>
    <w:rsid w:val="00F87623"/>
    <w:rsid w:val="00FA1D24"/>
    <w:rsid w:val="00FA2D3E"/>
    <w:rsid w:val="00FA5566"/>
    <w:rsid w:val="00FA5F02"/>
    <w:rsid w:val="00FA7789"/>
    <w:rsid w:val="00FB2622"/>
    <w:rsid w:val="00FB68E6"/>
    <w:rsid w:val="00FB778B"/>
    <w:rsid w:val="00FD10F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locked="1" w:semiHidden="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0"/>
    <w:lsdException w:name="Body Text" w:locked="1" w:semiHidden="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locked="1" w:semiHidden="0"/>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D96AA8"/>
    <w:pPr>
      <w:spacing w:after="200" w:line="276" w:lineRule="auto"/>
    </w:pPr>
    <w:rPr>
      <w:rFonts w:cs="Calibri"/>
      <w:sz w:val="22"/>
      <w:szCs w:val="22"/>
    </w:rPr>
  </w:style>
  <w:style w:type="paragraph" w:styleId="1">
    <w:name w:val="heading 1"/>
    <w:basedOn w:val="a"/>
    <w:next w:val="a"/>
    <w:link w:val="10"/>
    <w:uiPriority w:val="99"/>
    <w:qFormat/>
    <w:rsid w:val="00385FEF"/>
    <w:pPr>
      <w:keepNext/>
      <w:keepLines/>
      <w:widowControl w:val="0"/>
      <w:autoSpaceDE w:val="0"/>
      <w:autoSpaceDN w:val="0"/>
      <w:adjustRightInd w:val="0"/>
      <w:spacing w:before="240" w:after="0" w:line="240" w:lineRule="auto"/>
      <w:outlineLvl w:val="0"/>
    </w:pPr>
    <w:rPr>
      <w:rFonts w:ascii="Cambria" w:hAnsi="Cambria" w:cs="Cambria"/>
      <w:color w:val="365F91"/>
      <w:sz w:val="32"/>
      <w:szCs w:val="32"/>
    </w:rPr>
  </w:style>
  <w:style w:type="paragraph" w:styleId="2">
    <w:name w:val="heading 2"/>
    <w:basedOn w:val="a"/>
    <w:next w:val="a"/>
    <w:link w:val="20"/>
    <w:uiPriority w:val="99"/>
    <w:qFormat/>
    <w:rsid w:val="00385FEF"/>
    <w:pPr>
      <w:keepNext/>
      <w:spacing w:after="0" w:line="240" w:lineRule="auto"/>
      <w:jc w:val="both"/>
      <w:outlineLvl w:val="1"/>
    </w:pPr>
    <w:rPr>
      <w:rFonts w:cs="Times New Roman"/>
      <w:sz w:val="28"/>
      <w:szCs w:val="28"/>
    </w:rPr>
  </w:style>
  <w:style w:type="paragraph" w:styleId="3">
    <w:name w:val="heading 3"/>
    <w:basedOn w:val="a"/>
    <w:next w:val="a"/>
    <w:link w:val="30"/>
    <w:uiPriority w:val="99"/>
    <w:qFormat/>
    <w:rsid w:val="00385FEF"/>
    <w:pPr>
      <w:keepNext/>
      <w:keepLines/>
      <w:widowControl w:val="0"/>
      <w:autoSpaceDE w:val="0"/>
      <w:autoSpaceDN w:val="0"/>
      <w:adjustRightInd w:val="0"/>
      <w:spacing w:before="40" w:after="0" w:line="240" w:lineRule="auto"/>
      <w:outlineLvl w:val="2"/>
    </w:pPr>
    <w:rPr>
      <w:rFonts w:ascii="Cambria" w:hAnsi="Cambria" w:cs="Cambria"/>
      <w:color w:val="243F60"/>
      <w:sz w:val="24"/>
      <w:szCs w:val="24"/>
    </w:rPr>
  </w:style>
  <w:style w:type="paragraph" w:styleId="4">
    <w:name w:val="heading 4"/>
    <w:basedOn w:val="a"/>
    <w:next w:val="a"/>
    <w:link w:val="40"/>
    <w:uiPriority w:val="99"/>
    <w:qFormat/>
    <w:rsid w:val="00385FEF"/>
    <w:pPr>
      <w:keepNext/>
      <w:keepLines/>
      <w:widowControl w:val="0"/>
      <w:autoSpaceDE w:val="0"/>
      <w:autoSpaceDN w:val="0"/>
      <w:adjustRightInd w:val="0"/>
      <w:spacing w:before="40" w:after="0" w:line="240" w:lineRule="auto"/>
      <w:outlineLvl w:val="3"/>
    </w:pPr>
    <w:rPr>
      <w:rFonts w:ascii="Cambria" w:hAnsi="Cambria" w:cs="Cambria"/>
      <w:i/>
      <w:iCs/>
      <w:color w:val="365F91"/>
      <w:sz w:val="20"/>
      <w:szCs w:val="20"/>
    </w:rPr>
  </w:style>
  <w:style w:type="paragraph" w:styleId="5">
    <w:name w:val="heading 5"/>
    <w:basedOn w:val="a"/>
    <w:next w:val="a"/>
    <w:link w:val="50"/>
    <w:uiPriority w:val="99"/>
    <w:qFormat/>
    <w:rsid w:val="00385FEF"/>
    <w:pPr>
      <w:keepNext/>
      <w:keepLines/>
      <w:widowControl w:val="0"/>
      <w:autoSpaceDE w:val="0"/>
      <w:autoSpaceDN w:val="0"/>
      <w:adjustRightInd w:val="0"/>
      <w:spacing w:before="40" w:after="0" w:line="240" w:lineRule="auto"/>
      <w:outlineLvl w:val="4"/>
    </w:pPr>
    <w:rPr>
      <w:rFonts w:ascii="Cambria" w:hAnsi="Cambria" w:cs="Cambria"/>
      <w:color w:val="365F91"/>
      <w:sz w:val="20"/>
      <w:szCs w:val="20"/>
    </w:rPr>
  </w:style>
  <w:style w:type="paragraph" w:styleId="6">
    <w:name w:val="heading 6"/>
    <w:basedOn w:val="a"/>
    <w:next w:val="a"/>
    <w:link w:val="60"/>
    <w:uiPriority w:val="99"/>
    <w:qFormat/>
    <w:rsid w:val="00385FEF"/>
    <w:pPr>
      <w:keepNext/>
      <w:keepLines/>
      <w:widowControl w:val="0"/>
      <w:autoSpaceDE w:val="0"/>
      <w:autoSpaceDN w:val="0"/>
      <w:adjustRightInd w:val="0"/>
      <w:spacing w:before="40" w:after="0" w:line="240" w:lineRule="auto"/>
      <w:outlineLvl w:val="5"/>
    </w:pPr>
    <w:rPr>
      <w:rFonts w:ascii="Cambria" w:hAnsi="Cambria" w:cs="Cambria"/>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85FEF"/>
    <w:rPr>
      <w:rFonts w:ascii="Cambria" w:hAnsi="Cambria" w:cs="Cambria"/>
      <w:color w:val="365F91"/>
      <w:sz w:val="32"/>
      <w:szCs w:val="32"/>
    </w:rPr>
  </w:style>
  <w:style w:type="character" w:customStyle="1" w:styleId="20">
    <w:name w:val="Заголовок 2 Знак"/>
    <w:basedOn w:val="a0"/>
    <w:link w:val="2"/>
    <w:uiPriority w:val="99"/>
    <w:locked/>
    <w:rsid w:val="00385FEF"/>
    <w:rPr>
      <w:rFonts w:ascii="Times New Roman" w:hAnsi="Times New Roman" w:cs="Times New Roman"/>
      <w:sz w:val="20"/>
      <w:szCs w:val="20"/>
    </w:rPr>
  </w:style>
  <w:style w:type="character" w:customStyle="1" w:styleId="30">
    <w:name w:val="Заголовок 3 Знак"/>
    <w:basedOn w:val="a0"/>
    <w:link w:val="3"/>
    <w:uiPriority w:val="99"/>
    <w:locked/>
    <w:rsid w:val="00385FEF"/>
    <w:rPr>
      <w:rFonts w:ascii="Cambria" w:hAnsi="Cambria" w:cs="Cambria"/>
      <w:color w:val="243F60"/>
      <w:sz w:val="24"/>
      <w:szCs w:val="24"/>
    </w:rPr>
  </w:style>
  <w:style w:type="character" w:customStyle="1" w:styleId="40">
    <w:name w:val="Заголовок 4 Знак"/>
    <w:basedOn w:val="a0"/>
    <w:link w:val="4"/>
    <w:uiPriority w:val="99"/>
    <w:locked/>
    <w:rsid w:val="00385FEF"/>
    <w:rPr>
      <w:rFonts w:ascii="Cambria" w:hAnsi="Cambria" w:cs="Cambria"/>
      <w:i/>
      <w:iCs/>
      <w:color w:val="365F91"/>
      <w:sz w:val="20"/>
      <w:szCs w:val="20"/>
    </w:rPr>
  </w:style>
  <w:style w:type="character" w:customStyle="1" w:styleId="50">
    <w:name w:val="Заголовок 5 Знак"/>
    <w:basedOn w:val="a0"/>
    <w:link w:val="5"/>
    <w:uiPriority w:val="99"/>
    <w:locked/>
    <w:rsid w:val="00385FEF"/>
    <w:rPr>
      <w:rFonts w:ascii="Cambria" w:hAnsi="Cambria" w:cs="Cambria"/>
      <w:color w:val="365F91"/>
      <w:sz w:val="20"/>
      <w:szCs w:val="20"/>
    </w:rPr>
  </w:style>
  <w:style w:type="character" w:customStyle="1" w:styleId="60">
    <w:name w:val="Заголовок 6 Знак"/>
    <w:basedOn w:val="a0"/>
    <w:link w:val="6"/>
    <w:uiPriority w:val="99"/>
    <w:locked/>
    <w:rsid w:val="00385FEF"/>
    <w:rPr>
      <w:rFonts w:ascii="Cambria" w:hAnsi="Cambria" w:cs="Cambria"/>
      <w:color w:val="243F60"/>
      <w:sz w:val="20"/>
      <w:szCs w:val="20"/>
    </w:rPr>
  </w:style>
  <w:style w:type="paragraph" w:styleId="a3">
    <w:name w:val="Balloon Text"/>
    <w:basedOn w:val="a"/>
    <w:link w:val="a4"/>
    <w:uiPriority w:val="99"/>
    <w:semiHidden/>
    <w:rsid w:val="006718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6718A2"/>
    <w:rPr>
      <w:rFonts w:ascii="Tahoma" w:hAnsi="Tahoma" w:cs="Tahoma"/>
      <w:sz w:val="16"/>
      <w:szCs w:val="16"/>
    </w:rPr>
  </w:style>
  <w:style w:type="paragraph" w:customStyle="1" w:styleId="ConsPlusNormal">
    <w:name w:val="ConsPlusNormal"/>
    <w:rsid w:val="00385FEF"/>
    <w:pPr>
      <w:widowControl w:val="0"/>
      <w:autoSpaceDE w:val="0"/>
      <w:autoSpaceDN w:val="0"/>
      <w:adjustRightInd w:val="0"/>
    </w:pPr>
    <w:rPr>
      <w:rFonts w:ascii="Arial" w:hAnsi="Arial" w:cs="Arial"/>
    </w:rPr>
  </w:style>
  <w:style w:type="paragraph" w:styleId="a5">
    <w:name w:val="List Paragraph"/>
    <w:basedOn w:val="a"/>
    <w:uiPriority w:val="99"/>
    <w:qFormat/>
    <w:rsid w:val="00385FEF"/>
    <w:pPr>
      <w:spacing w:after="0" w:line="240" w:lineRule="auto"/>
      <w:ind w:left="720"/>
    </w:pPr>
    <w:rPr>
      <w:rFonts w:cs="Times New Roman"/>
      <w:sz w:val="24"/>
      <w:szCs w:val="24"/>
    </w:rPr>
  </w:style>
  <w:style w:type="character" w:styleId="a6">
    <w:name w:val="Hyperlink"/>
    <w:basedOn w:val="a0"/>
    <w:uiPriority w:val="99"/>
    <w:rsid w:val="00385FEF"/>
    <w:rPr>
      <w:color w:val="0000FF"/>
      <w:u w:val="single"/>
    </w:rPr>
  </w:style>
  <w:style w:type="paragraph" w:styleId="a7">
    <w:name w:val="header"/>
    <w:basedOn w:val="a"/>
    <w:link w:val="a8"/>
    <w:uiPriority w:val="99"/>
    <w:rsid w:val="00385FEF"/>
    <w:pPr>
      <w:widowControl w:val="0"/>
      <w:tabs>
        <w:tab w:val="center" w:pos="4677"/>
        <w:tab w:val="right" w:pos="9355"/>
      </w:tabs>
      <w:autoSpaceDE w:val="0"/>
      <w:autoSpaceDN w:val="0"/>
      <w:adjustRightInd w:val="0"/>
      <w:spacing w:after="0" w:line="240" w:lineRule="auto"/>
    </w:pPr>
    <w:rPr>
      <w:rFonts w:cs="Times New Roman"/>
      <w:sz w:val="20"/>
      <w:szCs w:val="20"/>
    </w:rPr>
  </w:style>
  <w:style w:type="character" w:customStyle="1" w:styleId="a8">
    <w:name w:val="Верхний колонтитул Знак"/>
    <w:basedOn w:val="a0"/>
    <w:link w:val="a7"/>
    <w:uiPriority w:val="99"/>
    <w:locked/>
    <w:rsid w:val="00385FEF"/>
    <w:rPr>
      <w:rFonts w:ascii="Times New Roman" w:hAnsi="Times New Roman" w:cs="Times New Roman"/>
      <w:sz w:val="20"/>
      <w:szCs w:val="20"/>
    </w:rPr>
  </w:style>
  <w:style w:type="paragraph" w:styleId="a9">
    <w:name w:val="footer"/>
    <w:basedOn w:val="a"/>
    <w:link w:val="aa"/>
    <w:uiPriority w:val="99"/>
    <w:rsid w:val="00385FEF"/>
    <w:pPr>
      <w:widowControl w:val="0"/>
      <w:tabs>
        <w:tab w:val="center" w:pos="4677"/>
        <w:tab w:val="right" w:pos="9355"/>
      </w:tabs>
      <w:autoSpaceDE w:val="0"/>
      <w:autoSpaceDN w:val="0"/>
      <w:adjustRightInd w:val="0"/>
      <w:spacing w:after="0" w:line="240" w:lineRule="auto"/>
    </w:pPr>
    <w:rPr>
      <w:rFonts w:cs="Times New Roman"/>
      <w:sz w:val="20"/>
      <w:szCs w:val="20"/>
    </w:rPr>
  </w:style>
  <w:style w:type="character" w:customStyle="1" w:styleId="aa">
    <w:name w:val="Нижний колонтитул Знак"/>
    <w:basedOn w:val="a0"/>
    <w:link w:val="a9"/>
    <w:uiPriority w:val="99"/>
    <w:locked/>
    <w:rsid w:val="00385FEF"/>
    <w:rPr>
      <w:rFonts w:ascii="Times New Roman" w:hAnsi="Times New Roman" w:cs="Times New Roman"/>
      <w:sz w:val="20"/>
      <w:szCs w:val="20"/>
    </w:rPr>
  </w:style>
  <w:style w:type="paragraph" w:customStyle="1" w:styleId="ConsPlusNonformat">
    <w:name w:val="ConsPlusNonformat"/>
    <w:uiPriority w:val="99"/>
    <w:rsid w:val="00385FEF"/>
    <w:pPr>
      <w:autoSpaceDE w:val="0"/>
      <w:autoSpaceDN w:val="0"/>
      <w:adjustRightInd w:val="0"/>
    </w:pPr>
    <w:rPr>
      <w:rFonts w:ascii="Courier New" w:hAnsi="Courier New" w:cs="Courier New"/>
      <w:lang w:eastAsia="en-US"/>
    </w:rPr>
  </w:style>
  <w:style w:type="character" w:customStyle="1" w:styleId="31">
    <w:name w:val="Основной текст (3)_"/>
    <w:basedOn w:val="a0"/>
    <w:link w:val="32"/>
    <w:uiPriority w:val="99"/>
    <w:locked/>
    <w:rsid w:val="002939EF"/>
    <w:rPr>
      <w:b/>
      <w:bCs/>
      <w:i/>
      <w:iCs/>
      <w:spacing w:val="1"/>
      <w:sz w:val="26"/>
      <w:szCs w:val="26"/>
      <w:shd w:val="clear" w:color="auto" w:fill="FFFFFF"/>
    </w:rPr>
  </w:style>
  <w:style w:type="character" w:customStyle="1" w:styleId="326">
    <w:name w:val="Основной текст (3) + 26"/>
    <w:aliases w:val="5 pt,Не курсив,Интервал 0 pt"/>
    <w:basedOn w:val="31"/>
    <w:uiPriority w:val="99"/>
    <w:rsid w:val="002939EF"/>
    <w:rPr>
      <w:color w:val="000000"/>
      <w:spacing w:val="0"/>
      <w:w w:val="100"/>
      <w:position w:val="0"/>
      <w:sz w:val="53"/>
      <w:szCs w:val="53"/>
      <w:lang w:val="ru-RU"/>
    </w:rPr>
  </w:style>
  <w:style w:type="paragraph" w:customStyle="1" w:styleId="32">
    <w:name w:val="Основной текст (3)"/>
    <w:basedOn w:val="a"/>
    <w:link w:val="31"/>
    <w:uiPriority w:val="99"/>
    <w:rsid w:val="002939EF"/>
    <w:pPr>
      <w:widowControl w:val="0"/>
      <w:shd w:val="clear" w:color="auto" w:fill="FFFFFF"/>
      <w:spacing w:before="420" w:after="300" w:line="322" w:lineRule="exact"/>
      <w:jc w:val="center"/>
    </w:pPr>
    <w:rPr>
      <w:b/>
      <w:bCs/>
      <w:i/>
      <w:iCs/>
      <w:spacing w:val="1"/>
      <w:sz w:val="26"/>
      <w:szCs w:val="26"/>
    </w:rPr>
  </w:style>
  <w:style w:type="table" w:styleId="ab">
    <w:name w:val="Table Grid"/>
    <w:basedOn w:val="a1"/>
    <w:uiPriority w:val="99"/>
    <w:rsid w:val="00775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uiPriority w:val="99"/>
    <w:rsid w:val="00775BAF"/>
    <w:pPr>
      <w:spacing w:after="120" w:line="240" w:lineRule="auto"/>
    </w:pPr>
    <w:rPr>
      <w:rFonts w:cs="Times New Roman"/>
      <w:sz w:val="24"/>
      <w:szCs w:val="24"/>
    </w:rPr>
  </w:style>
  <w:style w:type="character" w:customStyle="1" w:styleId="ad">
    <w:name w:val="Основной текст Знак"/>
    <w:basedOn w:val="a0"/>
    <w:link w:val="ac"/>
    <w:uiPriority w:val="99"/>
    <w:locked/>
    <w:rsid w:val="00775BAF"/>
    <w:rPr>
      <w:rFonts w:ascii="Times New Roman" w:hAnsi="Times New Roman" w:cs="Times New Roman"/>
      <w:sz w:val="24"/>
      <w:szCs w:val="24"/>
    </w:rPr>
  </w:style>
  <w:style w:type="paragraph" w:styleId="ae">
    <w:name w:val="Normal (Web)"/>
    <w:basedOn w:val="a"/>
    <w:uiPriority w:val="99"/>
    <w:rsid w:val="00775BAF"/>
    <w:pPr>
      <w:spacing w:before="200" w:after="0" w:line="240" w:lineRule="auto"/>
    </w:pPr>
    <w:rPr>
      <w:rFonts w:cs="Times New Roman"/>
      <w:color w:val="000000"/>
      <w:sz w:val="24"/>
      <w:szCs w:val="24"/>
    </w:rPr>
  </w:style>
  <w:style w:type="paragraph" w:styleId="HTML">
    <w:name w:val="HTML Preformatted"/>
    <w:basedOn w:val="a"/>
    <w:link w:val="HTML0"/>
    <w:uiPriority w:val="99"/>
    <w:rsid w:val="00775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locked/>
    <w:rsid w:val="00775BAF"/>
    <w:rPr>
      <w:rFonts w:ascii="Courier New" w:hAnsi="Courier New" w:cs="Courier New"/>
      <w:sz w:val="20"/>
      <w:szCs w:val="20"/>
    </w:rPr>
  </w:style>
  <w:style w:type="paragraph" w:styleId="af">
    <w:name w:val="Subtitle"/>
    <w:basedOn w:val="a"/>
    <w:next w:val="ac"/>
    <w:link w:val="af0"/>
    <w:uiPriority w:val="99"/>
    <w:qFormat/>
    <w:rsid w:val="00775BAF"/>
    <w:pPr>
      <w:suppressAutoHyphens/>
      <w:spacing w:after="0" w:line="360" w:lineRule="auto"/>
      <w:ind w:left="-567"/>
      <w:jc w:val="center"/>
    </w:pPr>
    <w:rPr>
      <w:rFonts w:cs="Times New Roman"/>
      <w:sz w:val="32"/>
      <w:szCs w:val="32"/>
      <w:lang w:eastAsia="ar-SA"/>
    </w:rPr>
  </w:style>
  <w:style w:type="character" w:customStyle="1" w:styleId="af0">
    <w:name w:val="Подзаголовок Знак"/>
    <w:basedOn w:val="a0"/>
    <w:link w:val="af"/>
    <w:uiPriority w:val="99"/>
    <w:locked/>
    <w:rsid w:val="00775BAF"/>
    <w:rPr>
      <w:rFonts w:ascii="Times New Roman" w:hAnsi="Times New Roman" w:cs="Times New Roman"/>
      <w:sz w:val="24"/>
      <w:szCs w:val="24"/>
      <w:lang w:eastAsia="ar-SA" w:bidi="ar-SA"/>
    </w:rPr>
  </w:style>
  <w:style w:type="paragraph" w:customStyle="1" w:styleId="Style2">
    <w:name w:val="Style2"/>
    <w:basedOn w:val="a"/>
    <w:uiPriority w:val="99"/>
    <w:rsid w:val="00775BAF"/>
    <w:pPr>
      <w:widowControl w:val="0"/>
      <w:autoSpaceDE w:val="0"/>
      <w:autoSpaceDN w:val="0"/>
      <w:adjustRightInd w:val="0"/>
      <w:spacing w:after="0" w:line="371" w:lineRule="exact"/>
      <w:jc w:val="both"/>
    </w:pPr>
    <w:rPr>
      <w:rFonts w:cs="Times New Roman"/>
      <w:sz w:val="24"/>
      <w:szCs w:val="24"/>
    </w:rPr>
  </w:style>
  <w:style w:type="paragraph" w:customStyle="1" w:styleId="Style4">
    <w:name w:val="Style4"/>
    <w:basedOn w:val="a"/>
    <w:uiPriority w:val="99"/>
    <w:rsid w:val="00775BAF"/>
    <w:pPr>
      <w:widowControl w:val="0"/>
      <w:autoSpaceDE w:val="0"/>
      <w:autoSpaceDN w:val="0"/>
      <w:adjustRightInd w:val="0"/>
      <w:spacing w:after="0" w:line="371" w:lineRule="exact"/>
      <w:jc w:val="both"/>
    </w:pPr>
    <w:rPr>
      <w:rFonts w:cs="Times New Roman"/>
      <w:sz w:val="24"/>
      <w:szCs w:val="24"/>
    </w:rPr>
  </w:style>
  <w:style w:type="character" w:customStyle="1" w:styleId="FontStyle12">
    <w:name w:val="Font Style12"/>
    <w:basedOn w:val="a0"/>
    <w:uiPriority w:val="99"/>
    <w:rsid w:val="00775BAF"/>
    <w:rPr>
      <w:rFonts w:ascii="Times New Roman" w:hAnsi="Times New Roman" w:cs="Times New Roman"/>
      <w:sz w:val="26"/>
      <w:szCs w:val="26"/>
    </w:rPr>
  </w:style>
  <w:style w:type="paragraph" w:customStyle="1" w:styleId="Style5">
    <w:name w:val="Style5"/>
    <w:basedOn w:val="a"/>
    <w:uiPriority w:val="99"/>
    <w:rsid w:val="00775BAF"/>
    <w:pPr>
      <w:widowControl w:val="0"/>
      <w:autoSpaceDE w:val="0"/>
      <w:autoSpaceDN w:val="0"/>
      <w:adjustRightInd w:val="0"/>
      <w:spacing w:after="0" w:line="240" w:lineRule="auto"/>
      <w:jc w:val="center"/>
    </w:pPr>
    <w:rPr>
      <w:rFonts w:cs="Times New Roman"/>
      <w:sz w:val="24"/>
      <w:szCs w:val="24"/>
    </w:rPr>
  </w:style>
  <w:style w:type="paragraph" w:customStyle="1" w:styleId="Style8">
    <w:name w:val="Style8"/>
    <w:basedOn w:val="a"/>
    <w:uiPriority w:val="99"/>
    <w:rsid w:val="00775BAF"/>
    <w:pPr>
      <w:widowControl w:val="0"/>
      <w:autoSpaceDE w:val="0"/>
      <w:autoSpaceDN w:val="0"/>
      <w:adjustRightInd w:val="0"/>
      <w:spacing w:after="0" w:line="374" w:lineRule="exact"/>
    </w:pPr>
    <w:rPr>
      <w:rFonts w:cs="Times New Roman"/>
      <w:sz w:val="24"/>
      <w:szCs w:val="24"/>
    </w:rPr>
  </w:style>
  <w:style w:type="paragraph" w:customStyle="1" w:styleId="Style3">
    <w:name w:val="Style3"/>
    <w:basedOn w:val="a"/>
    <w:uiPriority w:val="99"/>
    <w:rsid w:val="00775BAF"/>
    <w:pPr>
      <w:widowControl w:val="0"/>
      <w:autoSpaceDE w:val="0"/>
      <w:autoSpaceDN w:val="0"/>
      <w:adjustRightInd w:val="0"/>
      <w:spacing w:after="0" w:line="326" w:lineRule="exact"/>
      <w:ind w:firstLine="528"/>
      <w:jc w:val="both"/>
    </w:pPr>
    <w:rPr>
      <w:rFonts w:cs="Times New Roman"/>
      <w:sz w:val="24"/>
      <w:szCs w:val="24"/>
    </w:rPr>
  </w:style>
  <w:style w:type="paragraph" w:customStyle="1" w:styleId="11">
    <w:name w:val="нум список 1"/>
    <w:basedOn w:val="a"/>
    <w:uiPriority w:val="99"/>
    <w:rsid w:val="00775BAF"/>
    <w:pPr>
      <w:tabs>
        <w:tab w:val="num" w:pos="720"/>
      </w:tabs>
      <w:spacing w:before="120" w:after="120" w:line="240" w:lineRule="auto"/>
      <w:ind w:left="-720" w:hanging="720"/>
      <w:jc w:val="both"/>
    </w:pPr>
    <w:rPr>
      <w:rFonts w:cs="Times New Roman"/>
      <w:sz w:val="24"/>
      <w:szCs w:val="24"/>
      <w:lang w:eastAsia="ar-SA"/>
    </w:rPr>
  </w:style>
  <w:style w:type="paragraph" w:customStyle="1" w:styleId="af1">
    <w:name w:val="Таблицы (моноширинный)"/>
    <w:basedOn w:val="a"/>
    <w:next w:val="a"/>
    <w:uiPriority w:val="99"/>
    <w:rsid w:val="00775BAF"/>
    <w:pPr>
      <w:widowControl w:val="0"/>
      <w:autoSpaceDE w:val="0"/>
      <w:autoSpaceDN w:val="0"/>
      <w:adjustRightInd w:val="0"/>
      <w:spacing w:after="0" w:line="240" w:lineRule="auto"/>
      <w:jc w:val="both"/>
    </w:pPr>
    <w:rPr>
      <w:rFonts w:ascii="Courier New" w:hAnsi="Courier New" w:cs="Courier New"/>
      <w:sz w:val="24"/>
      <w:szCs w:val="24"/>
    </w:rPr>
  </w:style>
  <w:style w:type="character" w:styleId="af2">
    <w:name w:val="page number"/>
    <w:basedOn w:val="a0"/>
    <w:uiPriority w:val="99"/>
    <w:rsid w:val="00775BAF"/>
  </w:style>
  <w:style w:type="paragraph" w:customStyle="1" w:styleId="12">
    <w:name w:val="Абзац списка1"/>
    <w:basedOn w:val="a"/>
    <w:uiPriority w:val="99"/>
    <w:rsid w:val="00775BAF"/>
    <w:pPr>
      <w:ind w:left="720"/>
    </w:pPr>
  </w:style>
  <w:style w:type="character" w:customStyle="1" w:styleId="FontStyle11">
    <w:name w:val="Font Style11"/>
    <w:basedOn w:val="a0"/>
    <w:uiPriority w:val="99"/>
    <w:rsid w:val="00775BAF"/>
    <w:rPr>
      <w:rFonts w:ascii="Times New Roman" w:hAnsi="Times New Roman" w:cs="Times New Roman"/>
      <w:sz w:val="26"/>
      <w:szCs w:val="26"/>
    </w:rPr>
  </w:style>
  <w:style w:type="paragraph" w:customStyle="1" w:styleId="Style6">
    <w:name w:val="Style6"/>
    <w:basedOn w:val="a"/>
    <w:uiPriority w:val="99"/>
    <w:rsid w:val="00775BAF"/>
    <w:pPr>
      <w:widowControl w:val="0"/>
      <w:autoSpaceDE w:val="0"/>
      <w:autoSpaceDN w:val="0"/>
      <w:adjustRightInd w:val="0"/>
      <w:spacing w:after="0" w:line="326" w:lineRule="exact"/>
      <w:ind w:firstLine="547"/>
      <w:jc w:val="both"/>
    </w:pPr>
    <w:rPr>
      <w:rFonts w:cs="Times New Roman"/>
      <w:sz w:val="24"/>
      <w:szCs w:val="24"/>
    </w:rPr>
  </w:style>
  <w:style w:type="paragraph" w:customStyle="1" w:styleId="Style7">
    <w:name w:val="Style7"/>
    <w:basedOn w:val="a"/>
    <w:uiPriority w:val="99"/>
    <w:rsid w:val="00775BAF"/>
    <w:pPr>
      <w:widowControl w:val="0"/>
      <w:autoSpaceDE w:val="0"/>
      <w:autoSpaceDN w:val="0"/>
      <w:adjustRightInd w:val="0"/>
      <w:spacing w:after="0" w:line="326" w:lineRule="exact"/>
      <w:ind w:firstLine="538"/>
    </w:pPr>
    <w:rPr>
      <w:rFonts w:cs="Times New Roman"/>
      <w:sz w:val="24"/>
      <w:szCs w:val="24"/>
    </w:rPr>
  </w:style>
  <w:style w:type="character" w:customStyle="1" w:styleId="s1">
    <w:name w:val="s1"/>
    <w:basedOn w:val="a0"/>
    <w:uiPriority w:val="99"/>
    <w:rsid w:val="00775BAF"/>
  </w:style>
  <w:style w:type="paragraph" w:customStyle="1" w:styleId="13">
    <w:name w:val="Без интервала1"/>
    <w:uiPriority w:val="99"/>
    <w:rsid w:val="00775BAF"/>
    <w:pPr>
      <w:widowControl w:val="0"/>
      <w:autoSpaceDE w:val="0"/>
      <w:autoSpaceDN w:val="0"/>
      <w:adjustRightInd w:val="0"/>
    </w:pPr>
  </w:style>
  <w:style w:type="paragraph" w:styleId="af3">
    <w:name w:val="No Spacing"/>
    <w:uiPriority w:val="99"/>
    <w:qFormat/>
    <w:rsid w:val="003177A0"/>
    <w:rPr>
      <w:rFonts w:cs="Calibri"/>
      <w:sz w:val="22"/>
      <w:szCs w:val="22"/>
    </w:rPr>
  </w:style>
  <w:style w:type="character" w:styleId="af4">
    <w:name w:val="Emphasis"/>
    <w:basedOn w:val="a0"/>
    <w:uiPriority w:val="99"/>
    <w:qFormat/>
    <w:rsid w:val="003177A0"/>
    <w:rPr>
      <w:i/>
      <w:iCs/>
    </w:rPr>
  </w:style>
  <w:style w:type="paragraph" w:customStyle="1" w:styleId="ConsPlusTitle">
    <w:name w:val="ConsPlusTitle"/>
    <w:uiPriority w:val="99"/>
    <w:rsid w:val="003177A0"/>
    <w:pPr>
      <w:widowControl w:val="0"/>
      <w:autoSpaceDE w:val="0"/>
      <w:autoSpaceDN w:val="0"/>
      <w:adjustRightInd w:val="0"/>
    </w:pPr>
    <w:rPr>
      <w:rFonts w:ascii="Arial" w:hAnsi="Arial" w:cs="Arial"/>
      <w:b/>
      <w:bCs/>
    </w:rPr>
  </w:style>
  <w:style w:type="paragraph" w:customStyle="1" w:styleId="p7">
    <w:name w:val="p7"/>
    <w:basedOn w:val="a"/>
    <w:uiPriority w:val="99"/>
    <w:rsid w:val="003177A0"/>
    <w:pPr>
      <w:spacing w:before="100" w:beforeAutospacing="1" w:after="100" w:afterAutospacing="1" w:line="240" w:lineRule="auto"/>
    </w:pPr>
    <w:rPr>
      <w:rFonts w:cs="Times New Roman"/>
      <w:sz w:val="24"/>
      <w:szCs w:val="24"/>
    </w:rPr>
  </w:style>
  <w:style w:type="character" w:customStyle="1" w:styleId="s2">
    <w:name w:val="s2"/>
    <w:basedOn w:val="a0"/>
    <w:uiPriority w:val="99"/>
    <w:rsid w:val="003177A0"/>
  </w:style>
  <w:style w:type="character" w:customStyle="1" w:styleId="FontStyle13">
    <w:name w:val="Font Style13"/>
    <w:uiPriority w:val="99"/>
    <w:rsid w:val="003177A0"/>
    <w:rPr>
      <w:rFonts w:ascii="Constantia" w:hAnsi="Constantia" w:cs="Constantia"/>
      <w:b/>
      <w:bCs/>
      <w:i/>
      <w:iCs/>
      <w:sz w:val="34"/>
      <w:szCs w:val="34"/>
    </w:rPr>
  </w:style>
  <w:style w:type="paragraph" w:customStyle="1" w:styleId="af5">
    <w:name w:val="Базовый"/>
    <w:uiPriority w:val="99"/>
    <w:rsid w:val="003177A0"/>
    <w:pPr>
      <w:tabs>
        <w:tab w:val="left" w:pos="708"/>
      </w:tabs>
      <w:suppressAutoHyphens/>
      <w:spacing w:after="200" w:line="276" w:lineRule="atLeast"/>
    </w:pPr>
    <w:rPr>
      <w:rFonts w:ascii="Liberation Serif" w:hAnsi="Times New Roman" w:cs="Liberation Serif"/>
      <w:color w:val="00000A"/>
      <w:sz w:val="24"/>
      <w:szCs w:val="24"/>
      <w:lang w:eastAsia="zh-CN"/>
    </w:rPr>
  </w:style>
  <w:style w:type="table" w:customStyle="1" w:styleId="14">
    <w:name w:val="Сетка таблицы1"/>
    <w:uiPriority w:val="99"/>
    <w:rsid w:val="00350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iPriority w:val="99"/>
    <w:semiHidden/>
    <w:rsid w:val="00E050DF"/>
    <w:pPr>
      <w:spacing w:after="120" w:line="480" w:lineRule="auto"/>
    </w:pPr>
  </w:style>
  <w:style w:type="character" w:customStyle="1" w:styleId="22">
    <w:name w:val="Основной текст 2 Знак"/>
    <w:basedOn w:val="a0"/>
    <w:link w:val="21"/>
    <w:uiPriority w:val="99"/>
    <w:semiHidden/>
    <w:locked/>
    <w:rsid w:val="00E050DF"/>
  </w:style>
  <w:style w:type="character" w:customStyle="1" w:styleId="15">
    <w:name w:val="Просмотренная гиперссылка1"/>
    <w:basedOn w:val="a0"/>
    <w:uiPriority w:val="99"/>
    <w:semiHidden/>
    <w:rsid w:val="008A5B4F"/>
    <w:rPr>
      <w:color w:val="800080"/>
      <w:u w:val="single"/>
    </w:rPr>
  </w:style>
  <w:style w:type="paragraph" w:customStyle="1" w:styleId="23">
    <w:name w:val="Без интервала2"/>
    <w:uiPriority w:val="99"/>
    <w:rsid w:val="008A5B4F"/>
    <w:rPr>
      <w:rFonts w:cs="Calibri"/>
      <w:sz w:val="22"/>
      <w:szCs w:val="22"/>
      <w:lang w:eastAsia="en-US"/>
    </w:rPr>
  </w:style>
  <w:style w:type="paragraph" w:customStyle="1" w:styleId="p4">
    <w:name w:val="p4"/>
    <w:basedOn w:val="a"/>
    <w:uiPriority w:val="99"/>
    <w:rsid w:val="008A5B4F"/>
    <w:pPr>
      <w:spacing w:before="100" w:beforeAutospacing="1" w:after="100" w:afterAutospacing="1" w:line="240" w:lineRule="auto"/>
    </w:pPr>
    <w:rPr>
      <w:rFonts w:cs="Times New Roman"/>
      <w:sz w:val="24"/>
      <w:szCs w:val="24"/>
    </w:rPr>
  </w:style>
  <w:style w:type="paragraph" w:customStyle="1" w:styleId="p5">
    <w:name w:val="p5"/>
    <w:basedOn w:val="a"/>
    <w:uiPriority w:val="99"/>
    <w:rsid w:val="008A5B4F"/>
    <w:pPr>
      <w:spacing w:before="100" w:beforeAutospacing="1" w:after="100" w:afterAutospacing="1" w:line="240" w:lineRule="auto"/>
    </w:pPr>
    <w:rPr>
      <w:rFonts w:cs="Times New Roman"/>
      <w:sz w:val="24"/>
      <w:szCs w:val="24"/>
    </w:rPr>
  </w:style>
  <w:style w:type="paragraph" w:customStyle="1" w:styleId="p8">
    <w:name w:val="p8"/>
    <w:basedOn w:val="a"/>
    <w:uiPriority w:val="99"/>
    <w:rsid w:val="008A5B4F"/>
    <w:pPr>
      <w:spacing w:before="100" w:beforeAutospacing="1" w:after="100" w:afterAutospacing="1" w:line="240" w:lineRule="auto"/>
    </w:pPr>
    <w:rPr>
      <w:rFonts w:cs="Times New Roman"/>
      <w:sz w:val="24"/>
      <w:szCs w:val="24"/>
    </w:rPr>
  </w:style>
  <w:style w:type="character" w:customStyle="1" w:styleId="c1">
    <w:name w:val="c1"/>
    <w:basedOn w:val="a0"/>
    <w:uiPriority w:val="99"/>
    <w:rsid w:val="008A5B4F"/>
    <w:rPr>
      <w:rFonts w:ascii="Times New Roman" w:hAnsi="Times New Roman" w:cs="Times New Roman"/>
    </w:rPr>
  </w:style>
  <w:style w:type="character" w:customStyle="1" w:styleId="apple-converted-space">
    <w:name w:val="apple-converted-space"/>
    <w:uiPriority w:val="99"/>
    <w:rsid w:val="008A5B4F"/>
  </w:style>
  <w:style w:type="character" w:customStyle="1" w:styleId="s5">
    <w:name w:val="s5"/>
    <w:basedOn w:val="a0"/>
    <w:uiPriority w:val="99"/>
    <w:rsid w:val="008A5B4F"/>
  </w:style>
  <w:style w:type="character" w:styleId="af6">
    <w:name w:val="FollowedHyperlink"/>
    <w:basedOn w:val="a0"/>
    <w:uiPriority w:val="99"/>
    <w:semiHidden/>
    <w:rsid w:val="008A5B4F"/>
    <w:rPr>
      <w:color w:val="800080"/>
      <w:u w:val="single"/>
    </w:rPr>
  </w:style>
  <w:style w:type="paragraph" w:customStyle="1" w:styleId="af7">
    <w:name w:val="Нормальный (таблица)"/>
    <w:basedOn w:val="a"/>
    <w:next w:val="a"/>
    <w:uiPriority w:val="99"/>
    <w:rsid w:val="00997908"/>
    <w:pPr>
      <w:autoSpaceDE w:val="0"/>
      <w:autoSpaceDN w:val="0"/>
      <w:adjustRightInd w:val="0"/>
      <w:spacing w:after="0" w:line="240" w:lineRule="auto"/>
      <w:jc w:val="both"/>
    </w:pPr>
    <w:rPr>
      <w:rFonts w:ascii="Arial" w:hAnsi="Arial" w:cs="Arial"/>
      <w:sz w:val="24"/>
      <w:szCs w:val="24"/>
    </w:rPr>
  </w:style>
  <w:style w:type="paragraph" w:styleId="af8">
    <w:name w:val="Title"/>
    <w:basedOn w:val="1"/>
    <w:next w:val="a"/>
    <w:link w:val="af9"/>
    <w:uiPriority w:val="99"/>
    <w:qFormat/>
    <w:rsid w:val="00DB4E20"/>
    <w:pPr>
      <w:keepLines w:val="0"/>
      <w:widowControl/>
      <w:autoSpaceDE/>
      <w:autoSpaceDN/>
      <w:adjustRightInd/>
      <w:spacing w:before="0"/>
      <w:ind w:left="884" w:hanging="851"/>
      <w:jc w:val="both"/>
    </w:pPr>
    <w:rPr>
      <w:rFonts w:ascii="Calibri" w:hAnsi="Calibri" w:cs="Times New Roman"/>
      <w:color w:val="auto"/>
      <w:kern w:val="32"/>
      <w:sz w:val="28"/>
      <w:szCs w:val="28"/>
    </w:rPr>
  </w:style>
  <w:style w:type="character" w:customStyle="1" w:styleId="af9">
    <w:name w:val="Название Знак"/>
    <w:basedOn w:val="a0"/>
    <w:link w:val="af8"/>
    <w:uiPriority w:val="99"/>
    <w:locked/>
    <w:rsid w:val="00DB4E20"/>
    <w:rPr>
      <w:rFonts w:ascii="Times New Roman" w:hAnsi="Times New Roman" w:cs="Times New Roman"/>
      <w:kern w:val="32"/>
      <w:sz w:val="28"/>
      <w:szCs w:val="28"/>
    </w:rPr>
  </w:style>
  <w:style w:type="paragraph" w:customStyle="1" w:styleId="ConsPlusCell">
    <w:name w:val="ConsPlusCell"/>
    <w:uiPriority w:val="99"/>
    <w:rsid w:val="00DB4E20"/>
    <w:pPr>
      <w:widowControl w:val="0"/>
      <w:autoSpaceDE w:val="0"/>
      <w:autoSpaceDN w:val="0"/>
      <w:adjustRightInd w:val="0"/>
    </w:pPr>
    <w:rPr>
      <w:sz w:val="28"/>
      <w:szCs w:val="28"/>
    </w:rPr>
  </w:style>
  <w:style w:type="table" w:customStyle="1" w:styleId="24">
    <w:name w:val="Сетка таблицы2"/>
    <w:uiPriority w:val="99"/>
    <w:rsid w:val="00DB4E2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16677946">
      <w:marLeft w:val="0"/>
      <w:marRight w:val="0"/>
      <w:marTop w:val="0"/>
      <w:marBottom w:val="0"/>
      <w:divBdr>
        <w:top w:val="none" w:sz="0" w:space="0" w:color="auto"/>
        <w:left w:val="none" w:sz="0" w:space="0" w:color="auto"/>
        <w:bottom w:val="none" w:sz="0" w:space="0" w:color="auto"/>
        <w:right w:val="none" w:sz="0" w:space="0" w:color="auto"/>
      </w:divBdr>
    </w:div>
    <w:div w:id="416677947">
      <w:marLeft w:val="0"/>
      <w:marRight w:val="0"/>
      <w:marTop w:val="0"/>
      <w:marBottom w:val="0"/>
      <w:divBdr>
        <w:top w:val="none" w:sz="0" w:space="0" w:color="auto"/>
        <w:left w:val="none" w:sz="0" w:space="0" w:color="auto"/>
        <w:bottom w:val="none" w:sz="0" w:space="0" w:color="auto"/>
        <w:right w:val="none" w:sz="0" w:space="0" w:color="auto"/>
      </w:divBdr>
    </w:div>
    <w:div w:id="416677948">
      <w:marLeft w:val="0"/>
      <w:marRight w:val="0"/>
      <w:marTop w:val="0"/>
      <w:marBottom w:val="0"/>
      <w:divBdr>
        <w:top w:val="none" w:sz="0" w:space="0" w:color="auto"/>
        <w:left w:val="none" w:sz="0" w:space="0" w:color="auto"/>
        <w:bottom w:val="none" w:sz="0" w:space="0" w:color="auto"/>
        <w:right w:val="none" w:sz="0" w:space="0" w:color="auto"/>
      </w:divBdr>
    </w:div>
    <w:div w:id="416677949">
      <w:marLeft w:val="0"/>
      <w:marRight w:val="0"/>
      <w:marTop w:val="0"/>
      <w:marBottom w:val="0"/>
      <w:divBdr>
        <w:top w:val="none" w:sz="0" w:space="0" w:color="auto"/>
        <w:left w:val="none" w:sz="0" w:space="0" w:color="auto"/>
        <w:bottom w:val="none" w:sz="0" w:space="0" w:color="auto"/>
        <w:right w:val="none" w:sz="0" w:space="0" w:color="auto"/>
      </w:divBdr>
    </w:div>
    <w:div w:id="416677950">
      <w:marLeft w:val="0"/>
      <w:marRight w:val="0"/>
      <w:marTop w:val="0"/>
      <w:marBottom w:val="0"/>
      <w:divBdr>
        <w:top w:val="none" w:sz="0" w:space="0" w:color="auto"/>
        <w:left w:val="none" w:sz="0" w:space="0" w:color="auto"/>
        <w:bottom w:val="none" w:sz="0" w:space="0" w:color="auto"/>
        <w:right w:val="none" w:sz="0" w:space="0" w:color="auto"/>
      </w:divBdr>
    </w:div>
    <w:div w:id="416677951">
      <w:marLeft w:val="0"/>
      <w:marRight w:val="0"/>
      <w:marTop w:val="0"/>
      <w:marBottom w:val="0"/>
      <w:divBdr>
        <w:top w:val="none" w:sz="0" w:space="0" w:color="auto"/>
        <w:left w:val="none" w:sz="0" w:space="0" w:color="auto"/>
        <w:bottom w:val="none" w:sz="0" w:space="0" w:color="auto"/>
        <w:right w:val="none" w:sz="0" w:space="0" w:color="auto"/>
      </w:divBdr>
    </w:div>
    <w:div w:id="416677952">
      <w:marLeft w:val="0"/>
      <w:marRight w:val="0"/>
      <w:marTop w:val="0"/>
      <w:marBottom w:val="0"/>
      <w:divBdr>
        <w:top w:val="none" w:sz="0" w:space="0" w:color="auto"/>
        <w:left w:val="none" w:sz="0" w:space="0" w:color="auto"/>
        <w:bottom w:val="none" w:sz="0" w:space="0" w:color="auto"/>
        <w:right w:val="none" w:sz="0" w:space="0" w:color="auto"/>
      </w:divBdr>
    </w:div>
    <w:div w:id="416677953">
      <w:marLeft w:val="0"/>
      <w:marRight w:val="0"/>
      <w:marTop w:val="0"/>
      <w:marBottom w:val="0"/>
      <w:divBdr>
        <w:top w:val="none" w:sz="0" w:space="0" w:color="auto"/>
        <w:left w:val="none" w:sz="0" w:space="0" w:color="auto"/>
        <w:bottom w:val="none" w:sz="0" w:space="0" w:color="auto"/>
        <w:right w:val="none" w:sz="0" w:space="0" w:color="auto"/>
      </w:divBdr>
    </w:div>
    <w:div w:id="416677954">
      <w:marLeft w:val="0"/>
      <w:marRight w:val="0"/>
      <w:marTop w:val="0"/>
      <w:marBottom w:val="0"/>
      <w:divBdr>
        <w:top w:val="none" w:sz="0" w:space="0" w:color="auto"/>
        <w:left w:val="none" w:sz="0" w:space="0" w:color="auto"/>
        <w:bottom w:val="none" w:sz="0" w:space="0" w:color="auto"/>
        <w:right w:val="none" w:sz="0" w:space="0" w:color="auto"/>
      </w:divBdr>
    </w:div>
    <w:div w:id="416677955">
      <w:marLeft w:val="0"/>
      <w:marRight w:val="0"/>
      <w:marTop w:val="0"/>
      <w:marBottom w:val="0"/>
      <w:divBdr>
        <w:top w:val="none" w:sz="0" w:space="0" w:color="auto"/>
        <w:left w:val="none" w:sz="0" w:space="0" w:color="auto"/>
        <w:bottom w:val="none" w:sz="0" w:space="0" w:color="auto"/>
        <w:right w:val="none" w:sz="0" w:space="0" w:color="auto"/>
      </w:divBdr>
    </w:div>
    <w:div w:id="416677956">
      <w:marLeft w:val="0"/>
      <w:marRight w:val="0"/>
      <w:marTop w:val="0"/>
      <w:marBottom w:val="0"/>
      <w:divBdr>
        <w:top w:val="none" w:sz="0" w:space="0" w:color="auto"/>
        <w:left w:val="none" w:sz="0" w:space="0" w:color="auto"/>
        <w:bottom w:val="none" w:sz="0" w:space="0" w:color="auto"/>
        <w:right w:val="none" w:sz="0" w:space="0" w:color="auto"/>
      </w:divBdr>
    </w:div>
    <w:div w:id="416677957">
      <w:marLeft w:val="0"/>
      <w:marRight w:val="0"/>
      <w:marTop w:val="0"/>
      <w:marBottom w:val="0"/>
      <w:divBdr>
        <w:top w:val="none" w:sz="0" w:space="0" w:color="auto"/>
        <w:left w:val="none" w:sz="0" w:space="0" w:color="auto"/>
        <w:bottom w:val="none" w:sz="0" w:space="0" w:color="auto"/>
        <w:right w:val="none" w:sz="0" w:space="0" w:color="auto"/>
      </w:divBdr>
    </w:div>
    <w:div w:id="416677958">
      <w:marLeft w:val="0"/>
      <w:marRight w:val="0"/>
      <w:marTop w:val="0"/>
      <w:marBottom w:val="0"/>
      <w:divBdr>
        <w:top w:val="none" w:sz="0" w:space="0" w:color="auto"/>
        <w:left w:val="none" w:sz="0" w:space="0" w:color="auto"/>
        <w:bottom w:val="none" w:sz="0" w:space="0" w:color="auto"/>
        <w:right w:val="none" w:sz="0" w:space="0" w:color="auto"/>
      </w:divBdr>
    </w:div>
    <w:div w:id="416677959">
      <w:marLeft w:val="0"/>
      <w:marRight w:val="0"/>
      <w:marTop w:val="0"/>
      <w:marBottom w:val="0"/>
      <w:divBdr>
        <w:top w:val="none" w:sz="0" w:space="0" w:color="auto"/>
        <w:left w:val="none" w:sz="0" w:space="0" w:color="auto"/>
        <w:bottom w:val="none" w:sz="0" w:space="0" w:color="auto"/>
        <w:right w:val="none" w:sz="0" w:space="0" w:color="auto"/>
      </w:divBdr>
    </w:div>
    <w:div w:id="416677960">
      <w:marLeft w:val="0"/>
      <w:marRight w:val="0"/>
      <w:marTop w:val="0"/>
      <w:marBottom w:val="0"/>
      <w:divBdr>
        <w:top w:val="none" w:sz="0" w:space="0" w:color="auto"/>
        <w:left w:val="none" w:sz="0" w:space="0" w:color="auto"/>
        <w:bottom w:val="none" w:sz="0" w:space="0" w:color="auto"/>
        <w:right w:val="none" w:sz="0" w:space="0" w:color="auto"/>
      </w:divBdr>
    </w:div>
    <w:div w:id="416677961">
      <w:marLeft w:val="0"/>
      <w:marRight w:val="0"/>
      <w:marTop w:val="0"/>
      <w:marBottom w:val="0"/>
      <w:divBdr>
        <w:top w:val="none" w:sz="0" w:space="0" w:color="auto"/>
        <w:left w:val="none" w:sz="0" w:space="0" w:color="auto"/>
        <w:bottom w:val="none" w:sz="0" w:space="0" w:color="auto"/>
        <w:right w:val="none" w:sz="0" w:space="0" w:color="auto"/>
      </w:divBdr>
    </w:div>
    <w:div w:id="416677962">
      <w:marLeft w:val="0"/>
      <w:marRight w:val="0"/>
      <w:marTop w:val="0"/>
      <w:marBottom w:val="0"/>
      <w:divBdr>
        <w:top w:val="none" w:sz="0" w:space="0" w:color="auto"/>
        <w:left w:val="none" w:sz="0" w:space="0" w:color="auto"/>
        <w:bottom w:val="none" w:sz="0" w:space="0" w:color="auto"/>
        <w:right w:val="none" w:sz="0" w:space="0" w:color="auto"/>
      </w:divBdr>
    </w:div>
    <w:div w:id="416677963">
      <w:marLeft w:val="0"/>
      <w:marRight w:val="0"/>
      <w:marTop w:val="0"/>
      <w:marBottom w:val="0"/>
      <w:divBdr>
        <w:top w:val="none" w:sz="0" w:space="0" w:color="auto"/>
        <w:left w:val="none" w:sz="0" w:space="0" w:color="auto"/>
        <w:bottom w:val="none" w:sz="0" w:space="0" w:color="auto"/>
        <w:right w:val="none" w:sz="0" w:space="0" w:color="auto"/>
      </w:divBdr>
    </w:div>
    <w:div w:id="416677964">
      <w:marLeft w:val="0"/>
      <w:marRight w:val="0"/>
      <w:marTop w:val="0"/>
      <w:marBottom w:val="0"/>
      <w:divBdr>
        <w:top w:val="none" w:sz="0" w:space="0" w:color="auto"/>
        <w:left w:val="none" w:sz="0" w:space="0" w:color="auto"/>
        <w:bottom w:val="none" w:sz="0" w:space="0" w:color="auto"/>
        <w:right w:val="none" w:sz="0" w:space="0" w:color="auto"/>
      </w:divBdr>
    </w:div>
    <w:div w:id="416677965">
      <w:marLeft w:val="0"/>
      <w:marRight w:val="0"/>
      <w:marTop w:val="0"/>
      <w:marBottom w:val="0"/>
      <w:divBdr>
        <w:top w:val="none" w:sz="0" w:space="0" w:color="auto"/>
        <w:left w:val="none" w:sz="0" w:space="0" w:color="auto"/>
        <w:bottom w:val="none" w:sz="0" w:space="0" w:color="auto"/>
        <w:right w:val="none" w:sz="0" w:space="0" w:color="auto"/>
      </w:divBdr>
    </w:div>
    <w:div w:id="416677966">
      <w:marLeft w:val="0"/>
      <w:marRight w:val="0"/>
      <w:marTop w:val="0"/>
      <w:marBottom w:val="0"/>
      <w:divBdr>
        <w:top w:val="none" w:sz="0" w:space="0" w:color="auto"/>
        <w:left w:val="none" w:sz="0" w:space="0" w:color="auto"/>
        <w:bottom w:val="none" w:sz="0" w:space="0" w:color="auto"/>
        <w:right w:val="none" w:sz="0" w:space="0" w:color="auto"/>
      </w:divBdr>
    </w:div>
    <w:div w:id="416677967">
      <w:marLeft w:val="0"/>
      <w:marRight w:val="0"/>
      <w:marTop w:val="0"/>
      <w:marBottom w:val="0"/>
      <w:divBdr>
        <w:top w:val="none" w:sz="0" w:space="0" w:color="auto"/>
        <w:left w:val="none" w:sz="0" w:space="0" w:color="auto"/>
        <w:bottom w:val="none" w:sz="0" w:space="0" w:color="auto"/>
        <w:right w:val="none" w:sz="0" w:space="0" w:color="auto"/>
      </w:divBdr>
    </w:div>
    <w:div w:id="416677968">
      <w:marLeft w:val="0"/>
      <w:marRight w:val="0"/>
      <w:marTop w:val="0"/>
      <w:marBottom w:val="0"/>
      <w:divBdr>
        <w:top w:val="none" w:sz="0" w:space="0" w:color="auto"/>
        <w:left w:val="none" w:sz="0" w:space="0" w:color="auto"/>
        <w:bottom w:val="none" w:sz="0" w:space="0" w:color="auto"/>
        <w:right w:val="none" w:sz="0" w:space="0" w:color="auto"/>
      </w:divBdr>
    </w:div>
    <w:div w:id="4166779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18" Type="http://schemas.openxmlformats.org/officeDocument/2006/relationships/hyperlink" Target="consultantplus://offline/ref=F71735B067F58F8D052D68501068D6FE13C54636D518B52CD47DFCDAEA0A60CCE29FB180C82B5CD9494F2CF5wA26E" TargetMode="External"/><Relationship Id="rId26"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9"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21"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4"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2"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7"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0"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5"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63"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29"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71735B067F58F8D052D68501068D6FE13C54636D518B52CD47DFCDAEA0A60CCE29FB180C82B5CD9494F2CF1wA23E" TargetMode="External"/><Relationship Id="rId24"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2"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7"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0"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5"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3"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8"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23"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28"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6"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9"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7"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61"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10" Type="http://schemas.openxmlformats.org/officeDocument/2006/relationships/hyperlink" Target="consultantplus://offline/ref=F71735B067F58F8D052D68501068D6FE13C54636D518B52CD47DFCDAEA0A60CCE29FB180C82B5CD9494F2CF7wA21E" TargetMode="External"/><Relationship Id="rId19" Type="http://schemas.openxmlformats.org/officeDocument/2006/relationships/hyperlink" Target="consultantplus://offline/ref=F71735B067F58F8D052D68501068D6FE13C54636D518B52CD47DFCDAEA0A60CCE29FB180C82B5CD9494F2CF5wA26E" TargetMode="External"/><Relationship Id="rId31"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4"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2"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60"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alapaevskoe.ru/" TargetMode="External"/><Relationship Id="rId14"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22"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27"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0"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5"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3"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8"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6"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64" Type="http://schemas.openxmlformats.org/officeDocument/2006/relationships/header" Target="header1.xml"/><Relationship Id="rId8" Type="http://schemas.openxmlformats.org/officeDocument/2006/relationships/hyperlink" Target="consultantplus://offline/ref=44E8664765D77F664FFF14B0A8AC269B41918641290411620DCB109ED28F984D5B4322264FMDgDE" TargetMode="External"/><Relationship Id="rId51"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 Type="http://schemas.openxmlformats.org/officeDocument/2006/relationships/settings" Target="settings.xml"/><Relationship Id="rId12" Type="http://schemas.openxmlformats.org/officeDocument/2006/relationships/hyperlink" Target="consultantplus://offline/ref=F71735B067F58F8D052D68501068D6FE13C54636D518B52CD47DFCDAEA0A60CCE29FB180C82B5CD9494F2CFFwA26E" TargetMode="External"/><Relationship Id="rId17"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25"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3"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38"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46"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9"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67" Type="http://schemas.openxmlformats.org/officeDocument/2006/relationships/theme" Target="theme/theme1.xml"/><Relationship Id="rId20" Type="http://schemas.openxmlformats.org/officeDocument/2006/relationships/hyperlink" Target="consultantplus://offline/ref=F71735B067F58F8D052D68501068D6FE13C54636D518B52CD47DFCDAEA0A60CCE29FB180C82B5CD9494F2CF5wA27E" TargetMode="External"/><Relationship Id="rId41"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54"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 Id="rId62" Type="http://schemas.openxmlformats.org/officeDocument/2006/relationships/hyperlink" Target="file:///Z:\&#1054;&#1056;&#1043;&#1040;&#1053;&#1048;&#1047;&#1040;&#1062;&#1048;&#1054;&#1053;&#1053;&#1067;&#1049;%20&#1054;&#1058;&#1044;&#1045;&#1051;\&#1052;&#1072;&#1096;&#1073;&#1102;&#1088;&#1086;\&#1069;&#1050;&#1054;&#1053;&#1054;&#1052;&#1048;&#1050;&#1040;%20&#1086;&#1073;&#1097;&#1072;&#1103;\&#1052;&#1077;&#1090;&#1086;&#1076;&#1080;&#1082;&#1072;\&#1052;&#1077;&#1090;&#1086;&#1076;&#1080;&#1082;&#1072;%20&#1087;&#1086;%20&#1054;&#1056;&#1042;%20&#1052;&#1054;%20&#1040;&#1083;&#1072;&#1087;&#1072;&#1077;&#1074;&#1089;&#1082;&#1086;&#107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12905</Words>
  <Characters>73561</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k36-2</cp:lastModifiedBy>
  <cp:revision>35</cp:revision>
  <cp:lastPrinted>2018-04-10T09:02:00Z</cp:lastPrinted>
  <dcterms:created xsi:type="dcterms:W3CDTF">2016-03-27T02:28:00Z</dcterms:created>
  <dcterms:modified xsi:type="dcterms:W3CDTF">2022-02-10T03:07:00Z</dcterms:modified>
</cp:coreProperties>
</file>